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772B7D" w:rsidRPr="003B644A" w:rsidP="00772B7D" w14:paraId="1DED130D" w14:textId="77777777">
      <w:pPr>
        <w:pStyle w:val="NoSpacing"/>
        <w:spacing w:before="0"/>
        <w:jc w:val="center"/>
        <w:rPr>
          <w:b/>
        </w:rPr>
      </w:pPr>
      <w:r>
        <w:rPr>
          <w:b/>
        </w:rPr>
        <w:t xml:space="preserve">2.SINIF </w:t>
      </w:r>
      <w:r w:rsidRPr="003B644A">
        <w:rPr>
          <w:b/>
        </w:rPr>
        <w:t>TÜRKÇE DERSİ DERS PLANI</w:t>
      </w:r>
    </w:p>
    <w:p w:rsidR="00772B7D" w:rsidRPr="003B644A" w:rsidP="00772B7D" w14:paraId="2B009A3D" w14:textId="5E4E9AA1">
      <w:pPr>
        <w:pStyle w:val="NoSpacing"/>
        <w:jc w:val="center"/>
        <w:rPr>
          <w:b/>
          <w:color w:val="FF0000"/>
        </w:rPr>
      </w:pPr>
      <w:r>
        <w:rPr>
          <w:b/>
          <w:color w:val="FF0000"/>
        </w:rPr>
        <w:t>2</w:t>
      </w:r>
      <w:r w:rsidRPr="003B644A">
        <w:rPr>
          <w:b/>
          <w:color w:val="FF0000"/>
        </w:rPr>
        <w:t>.Hafta</w:t>
      </w:r>
    </w:p>
    <w:p w:rsidR="00772B7D" w:rsidRPr="003B644A" w:rsidP="00772B7D" w14:paraId="5129D8B2" w14:textId="206FCB97">
      <w:pPr>
        <w:pStyle w:val="NoSpacing"/>
        <w:jc w:val="center"/>
        <w:rPr>
          <w:b/>
        </w:rPr>
      </w:pPr>
      <w:r w:rsidRPr="003B644A">
        <w:rPr>
          <w:b/>
        </w:rPr>
        <w:t xml:space="preserve"> (</w:t>
      </w:r>
      <w:r w:rsidR="0020018B">
        <w:rPr>
          <w:b/>
        </w:rPr>
        <w:t>15 -19 Eylül 2025</w:t>
      </w:r>
      <w:r w:rsidRPr="003B644A">
        <w:rPr>
          <w:b/>
        </w:rPr>
        <w:t>)</w:t>
      </w:r>
    </w:p>
    <w:p w:rsidR="00772B7D" w:rsidRPr="003B644A" w:rsidP="00772B7D" w14:paraId="4D6B09E4"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129"/>
        <w:gridCol w:w="1867"/>
        <w:gridCol w:w="7772"/>
      </w:tblGrid>
      <w:tr w14:paraId="35BB9AF1" w14:textId="77777777" w:rsidTr="006F37A7">
        <w:tblPrEx>
          <w:tblW w:w="10768" w:type="dxa"/>
          <w:tblLayout w:type="fixed"/>
          <w:tblLook w:val="04A0"/>
        </w:tblPrEx>
        <w:trPr>
          <w:trHeight w:val="284"/>
        </w:trPr>
        <w:tc>
          <w:tcPr>
            <w:tcW w:w="2996" w:type="dxa"/>
            <w:gridSpan w:val="2"/>
            <w:vAlign w:val="center"/>
          </w:tcPr>
          <w:p w:rsidR="00772B7D" w:rsidRPr="00FE14DA" w:rsidP="00E85370" w14:paraId="1E6758E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772B7D" w:rsidRPr="00542E9F" w:rsidP="00E85370" w14:paraId="7DC97C89"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10  Ders saati</w:t>
            </w:r>
          </w:p>
        </w:tc>
      </w:tr>
      <w:tr w14:paraId="4365CA78" w14:textId="77777777" w:rsidTr="006F37A7">
        <w:tblPrEx>
          <w:tblW w:w="10768" w:type="dxa"/>
          <w:tblLayout w:type="fixed"/>
          <w:tblLook w:val="04A0"/>
        </w:tblPrEx>
        <w:trPr>
          <w:trHeight w:val="284"/>
        </w:trPr>
        <w:tc>
          <w:tcPr>
            <w:tcW w:w="2996" w:type="dxa"/>
            <w:gridSpan w:val="2"/>
            <w:vAlign w:val="center"/>
          </w:tcPr>
          <w:p w:rsidR="00772B7D" w:rsidRPr="00FE14DA" w:rsidP="00E85370" w14:paraId="7933DD1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772B7D" w:rsidRPr="00F621EC" w:rsidP="00E85370" w14:paraId="55B60835" w14:textId="2068F3CA">
            <w:pPr>
              <w:pStyle w:val="NoSpacing"/>
              <w:rPr>
                <w:rFonts w:ascii="Arial Narrow" w:hAnsi="Arial Narrow" w:cs="Times New Roman"/>
                <w:b/>
                <w:color w:val="000000" w:themeColor="text1"/>
                <w:sz w:val="20"/>
                <w:szCs w:val="20"/>
              </w:rPr>
            </w:pPr>
            <w:r w:rsidRPr="00F621EC">
              <w:rPr>
                <w:rFonts w:ascii="Tahoma" w:hAnsi="Tahoma" w:cs="Tahoma"/>
                <w:b/>
                <w:color w:val="000000" w:themeColor="text1"/>
                <w:sz w:val="16"/>
                <w:szCs w:val="16"/>
              </w:rPr>
              <w:t>DEĞERLERİMİZLE VARIZ</w:t>
            </w:r>
          </w:p>
        </w:tc>
      </w:tr>
      <w:tr w14:paraId="5CDE3A55" w14:textId="77777777" w:rsidTr="006F37A7">
        <w:tblPrEx>
          <w:tblW w:w="10768" w:type="dxa"/>
          <w:tblLayout w:type="fixed"/>
          <w:tblLook w:val="04A0"/>
        </w:tblPrEx>
        <w:trPr>
          <w:trHeight w:val="284"/>
        </w:trPr>
        <w:tc>
          <w:tcPr>
            <w:tcW w:w="2996" w:type="dxa"/>
            <w:gridSpan w:val="2"/>
            <w:vAlign w:val="center"/>
          </w:tcPr>
          <w:p w:rsidR="00772B7D" w:rsidRPr="00FE14DA" w:rsidP="00E85370" w14:paraId="3315490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772B7D" w:rsidP="00E85370" w14:paraId="3292E498" w14:textId="43A11C29">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 xml:space="preserve">KARDEŞLİK TÜRKÜSÜ </w:t>
            </w:r>
            <w:r w:rsidR="0063254D">
              <w:rPr>
                <w:rFonts w:ascii="Arial Narrow" w:hAnsi="Arial Narrow" w:cs="Barlow-Light"/>
                <w:b/>
                <w:color w:val="FF0000"/>
                <w:sz w:val="20"/>
                <w:szCs w:val="20"/>
                <w14:ligatures w14:val="standardContextual"/>
              </w:rPr>
              <w:t xml:space="preserve"> (8 ders)</w:t>
            </w:r>
          </w:p>
          <w:p w:rsidR="0020018B" w:rsidRPr="00F621EC" w:rsidP="00E85370" w14:paraId="529FF09B" w14:textId="19D8CA94">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GÜVERCİN TİNİ</w:t>
            </w:r>
            <w:r w:rsidR="0063254D">
              <w:rPr>
                <w:rFonts w:ascii="Arial Narrow" w:hAnsi="Arial Narrow" w:cs="Barlow-Light"/>
                <w:b/>
                <w:color w:val="FF0000"/>
                <w:sz w:val="20"/>
                <w:szCs w:val="20"/>
                <w14:ligatures w14:val="standardContextual"/>
              </w:rPr>
              <w:t xml:space="preserve"> (2 ders)</w:t>
            </w:r>
          </w:p>
        </w:tc>
      </w:tr>
      <w:tr w14:paraId="619E47E3" w14:textId="77777777" w:rsidTr="006F37A7">
        <w:tblPrEx>
          <w:tblW w:w="10768" w:type="dxa"/>
          <w:tblLayout w:type="fixed"/>
          <w:tblLook w:val="04A0"/>
        </w:tblPrEx>
        <w:trPr>
          <w:trHeight w:val="284"/>
        </w:trPr>
        <w:tc>
          <w:tcPr>
            <w:tcW w:w="2996" w:type="dxa"/>
            <w:gridSpan w:val="2"/>
            <w:vAlign w:val="center"/>
          </w:tcPr>
          <w:p w:rsidR="0020018B" w:rsidRPr="00FE14DA" w:rsidP="0020018B" w14:paraId="5470A86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20018B" w:rsidRPr="00FE14DA" w:rsidP="0020018B" w14:paraId="00F9ED0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2B7949" w:rsidRPr="002B7949" w:rsidP="002B7949" w14:paraId="3A905211" w14:textId="77777777">
            <w:pPr>
              <w:pStyle w:val="NoSpacing"/>
              <w:rPr>
                <w:rFonts w:ascii="Tahoma" w:hAnsi="Tahoma" w:cs="Tahoma"/>
                <w:b/>
                <w:sz w:val="16"/>
                <w:szCs w:val="16"/>
              </w:rPr>
            </w:pPr>
            <w:r w:rsidRPr="002B7949">
              <w:rPr>
                <w:rFonts w:ascii="Tahoma" w:hAnsi="Tahoma" w:cs="Tahoma"/>
                <w:b/>
                <w:sz w:val="16"/>
                <w:szCs w:val="16"/>
              </w:rPr>
              <w:t>T.D.2.1. Dinleme/izlemeyi yönetebilme</w:t>
            </w:r>
          </w:p>
          <w:p w:rsidR="002B7949" w:rsidRPr="002B7949" w:rsidP="002B7949" w14:paraId="4DA93901" w14:textId="77777777">
            <w:pPr>
              <w:pStyle w:val="NoSpacing"/>
              <w:rPr>
                <w:rFonts w:ascii="Tahoma" w:hAnsi="Tahoma" w:cs="Tahoma"/>
                <w:sz w:val="16"/>
                <w:szCs w:val="16"/>
              </w:rPr>
            </w:pPr>
            <w:r w:rsidRPr="002B7949">
              <w:rPr>
                <w:rFonts w:ascii="Tahoma" w:hAnsi="Tahoma" w:cs="Tahoma"/>
                <w:sz w:val="16"/>
                <w:szCs w:val="16"/>
              </w:rPr>
              <w:t>b) Dinleme kurallarına uygun olarak dinler.</w:t>
            </w:r>
          </w:p>
          <w:p w:rsidR="002B7949" w:rsidRPr="002B7949" w:rsidP="002B7949" w14:paraId="6FFCCB9A" w14:textId="77777777">
            <w:pPr>
              <w:pStyle w:val="NoSpacing"/>
              <w:rPr>
                <w:rFonts w:ascii="Tahoma" w:hAnsi="Tahoma" w:cs="Tahoma"/>
                <w:b/>
                <w:sz w:val="16"/>
                <w:szCs w:val="16"/>
              </w:rPr>
            </w:pPr>
            <w:r w:rsidRPr="002B7949">
              <w:rPr>
                <w:rFonts w:ascii="Tahoma" w:hAnsi="Tahoma" w:cs="Tahoma"/>
                <w:sz w:val="16"/>
                <w:szCs w:val="16"/>
              </w:rPr>
              <w:t>c) Dinleme esnasında konuşmaya dâhil olmak için uygun zamanda söz alır.</w:t>
            </w:r>
          </w:p>
          <w:p w:rsidR="002B7949" w:rsidRPr="002B7949" w:rsidP="002B7949" w14:paraId="501BD6E5" w14:textId="77777777">
            <w:pPr>
              <w:pStyle w:val="NoSpacing"/>
              <w:rPr>
                <w:rFonts w:ascii="Tahoma" w:hAnsi="Tahoma" w:cs="Tahoma"/>
                <w:b/>
                <w:sz w:val="16"/>
                <w:szCs w:val="16"/>
              </w:rPr>
            </w:pPr>
            <w:r w:rsidRPr="002B7949">
              <w:rPr>
                <w:rFonts w:ascii="Tahoma" w:hAnsi="Tahoma" w:cs="Tahoma"/>
                <w:b/>
                <w:sz w:val="16"/>
                <w:szCs w:val="16"/>
              </w:rPr>
              <w:t>T.D.2.2. Dinledikleri/izledikleri ile ilgili anlam oluşturabilme</w:t>
            </w:r>
          </w:p>
          <w:p w:rsidR="0020018B" w:rsidP="002B7949" w14:paraId="2F381890" w14:textId="77777777">
            <w:pPr>
              <w:pStyle w:val="NoSpacing"/>
              <w:rPr>
                <w:rFonts w:ascii="Tahoma" w:hAnsi="Tahoma" w:cs="Tahoma"/>
                <w:sz w:val="16"/>
                <w:szCs w:val="16"/>
              </w:rPr>
            </w:pPr>
            <w:r w:rsidRPr="002B7949">
              <w:rPr>
                <w:rFonts w:ascii="Tahoma" w:hAnsi="Tahoma" w:cs="Tahoma"/>
                <w:sz w:val="16"/>
                <w:szCs w:val="16"/>
              </w:rPr>
              <w:t>b) Görsellerden hareketle dinleyeceği/izleyeceği metnin konusunu tahmin eder.</w:t>
            </w:r>
          </w:p>
          <w:p w:rsidR="002B7949" w:rsidRPr="002B7949" w:rsidP="002B7949" w14:paraId="715015A3" w14:textId="77777777">
            <w:pPr>
              <w:pStyle w:val="NoSpacing"/>
              <w:rPr>
                <w:rFonts w:ascii="Tahoma" w:hAnsi="Tahoma" w:cs="Tahoma"/>
                <w:b/>
                <w:sz w:val="16"/>
                <w:szCs w:val="16"/>
              </w:rPr>
            </w:pPr>
            <w:r w:rsidRPr="002B7949">
              <w:rPr>
                <w:rFonts w:ascii="Tahoma" w:hAnsi="Tahoma" w:cs="Tahoma"/>
                <w:b/>
                <w:sz w:val="16"/>
                <w:szCs w:val="16"/>
              </w:rPr>
              <w:t>T.K.2.1. Konuşmalarını yönetebilme</w:t>
            </w:r>
          </w:p>
          <w:p w:rsidR="002B7949" w:rsidRPr="002B7949" w:rsidP="002B7949" w14:paraId="285B09A0" w14:textId="77777777">
            <w:pPr>
              <w:pStyle w:val="NoSpacing"/>
              <w:rPr>
                <w:rFonts w:ascii="Tahoma" w:hAnsi="Tahoma" w:cs="Tahoma"/>
                <w:sz w:val="16"/>
                <w:szCs w:val="16"/>
              </w:rPr>
            </w:pPr>
            <w:r w:rsidRPr="002B7949">
              <w:rPr>
                <w:rFonts w:ascii="Tahoma" w:hAnsi="Tahoma" w:cs="Tahoma"/>
                <w:sz w:val="16"/>
                <w:szCs w:val="16"/>
              </w:rPr>
              <w:t>ç) Konuşma sırasında dinleyiciler ile göz teması kurar.</w:t>
            </w:r>
          </w:p>
          <w:p w:rsidR="002B7949" w:rsidRPr="002B7949" w:rsidP="002B7949" w14:paraId="478CF8E5" w14:textId="77777777">
            <w:pPr>
              <w:pStyle w:val="NoSpacing"/>
              <w:rPr>
                <w:rFonts w:ascii="Tahoma" w:hAnsi="Tahoma" w:cs="Tahoma"/>
                <w:b/>
                <w:sz w:val="16"/>
                <w:szCs w:val="16"/>
              </w:rPr>
            </w:pPr>
            <w:r w:rsidRPr="002B7949">
              <w:rPr>
                <w:rFonts w:ascii="Tahoma" w:hAnsi="Tahoma" w:cs="Tahoma"/>
                <w:b/>
                <w:sz w:val="16"/>
                <w:szCs w:val="16"/>
              </w:rPr>
              <w:t>T.K.2.2. Konuşmalarında içerik oluşturabilme</w:t>
            </w:r>
          </w:p>
          <w:p w:rsidR="002B7949" w:rsidRPr="002B7949" w:rsidP="002B7949" w14:paraId="063544C2" w14:textId="77777777">
            <w:pPr>
              <w:pStyle w:val="NoSpacing"/>
              <w:rPr>
                <w:rFonts w:ascii="Tahoma" w:hAnsi="Tahoma" w:cs="Tahoma"/>
                <w:b/>
                <w:sz w:val="16"/>
                <w:szCs w:val="16"/>
              </w:rPr>
            </w:pPr>
            <w:r w:rsidRPr="002B7949">
              <w:rPr>
                <w:rFonts w:ascii="Tahoma" w:hAnsi="Tahoma" w:cs="Tahoma"/>
                <w:sz w:val="16"/>
                <w:szCs w:val="16"/>
              </w:rPr>
              <w:t>e) Dinlediği/izlediği veya okuduğu bir metindeki olayları oluş sırasına göre kendi ifadeleriyle anlatır.</w:t>
            </w:r>
          </w:p>
          <w:p w:rsidR="002B7949" w:rsidRPr="002B7949" w:rsidP="002B7949" w14:paraId="449B789B" w14:textId="77777777">
            <w:pPr>
              <w:pStyle w:val="NoSpacing"/>
              <w:rPr>
                <w:rFonts w:ascii="Tahoma" w:hAnsi="Tahoma" w:cs="Tahoma"/>
                <w:b/>
                <w:sz w:val="16"/>
                <w:szCs w:val="16"/>
              </w:rPr>
            </w:pPr>
            <w:r w:rsidRPr="002B7949">
              <w:rPr>
                <w:rFonts w:ascii="Tahoma" w:hAnsi="Tahoma" w:cs="Tahoma"/>
                <w:b/>
                <w:sz w:val="16"/>
                <w:szCs w:val="16"/>
              </w:rPr>
              <w:t>T.K.2.3. Konuşma kurallarını uygulayabilme</w:t>
            </w:r>
          </w:p>
          <w:p w:rsidR="002B7949" w:rsidRPr="002B7949" w:rsidP="002B7949" w14:paraId="1B6E99A5" w14:textId="77777777">
            <w:pPr>
              <w:pStyle w:val="NoSpacing"/>
              <w:rPr>
                <w:rFonts w:ascii="Tahoma" w:hAnsi="Tahoma" w:cs="Tahoma"/>
                <w:sz w:val="16"/>
                <w:szCs w:val="16"/>
              </w:rPr>
            </w:pPr>
            <w:r w:rsidRPr="002B7949">
              <w:rPr>
                <w:rFonts w:ascii="Tahoma" w:hAnsi="Tahoma" w:cs="Tahoma"/>
                <w:sz w:val="16"/>
                <w:szCs w:val="16"/>
              </w:rPr>
              <w:t>a) Konuşmalarında konuşma hızını ayarlar.</w:t>
            </w:r>
          </w:p>
          <w:p w:rsidR="002B7949" w:rsidRPr="002B7949" w:rsidP="002B7949" w14:paraId="7D08FF6B" w14:textId="77777777">
            <w:pPr>
              <w:pStyle w:val="NoSpacing"/>
              <w:rPr>
                <w:rFonts w:ascii="Tahoma" w:hAnsi="Tahoma" w:cs="Tahoma"/>
                <w:sz w:val="16"/>
                <w:szCs w:val="16"/>
              </w:rPr>
            </w:pPr>
            <w:r w:rsidRPr="002B7949">
              <w:rPr>
                <w:rFonts w:ascii="Tahoma" w:hAnsi="Tahoma" w:cs="Tahoma"/>
                <w:sz w:val="16"/>
                <w:szCs w:val="16"/>
              </w:rPr>
              <w:t>c) Konuşmalarında vurgu ve tonlamaya dikkat eder.</w:t>
            </w:r>
          </w:p>
          <w:p w:rsidR="002B7949" w:rsidRPr="002B7949" w:rsidP="002B7949" w14:paraId="7D5A8845" w14:textId="77777777">
            <w:pPr>
              <w:pStyle w:val="NoSpacing"/>
              <w:rPr>
                <w:rFonts w:ascii="Tahoma" w:hAnsi="Tahoma" w:cs="Tahoma"/>
                <w:sz w:val="16"/>
                <w:szCs w:val="16"/>
              </w:rPr>
            </w:pPr>
            <w:r w:rsidRPr="002B7949">
              <w:rPr>
                <w:rFonts w:ascii="Tahoma" w:hAnsi="Tahoma" w:cs="Tahoma"/>
                <w:sz w:val="16"/>
                <w:szCs w:val="16"/>
              </w:rPr>
              <w:t>e) Konuşmalarında anlamlı ve kurallı cümleler kullanır</w:t>
            </w:r>
          </w:p>
          <w:p w:rsidR="002B7949" w:rsidRPr="002B7949" w:rsidP="002B7949" w14:paraId="69775F61" w14:textId="77777777">
            <w:pPr>
              <w:autoSpaceDE w:val="0"/>
              <w:autoSpaceDN w:val="0"/>
              <w:adjustRightInd w:val="0"/>
              <w:rPr>
                <w:rFonts w:ascii="Tahoma" w:hAnsi="Tahoma" w:cs="Tahoma"/>
                <w:b/>
                <w:color w:val="000000" w:themeColor="text1"/>
                <w:sz w:val="16"/>
                <w:szCs w:val="16"/>
              </w:rPr>
            </w:pPr>
            <w:r w:rsidRPr="002B7949">
              <w:rPr>
                <w:rFonts w:ascii="Tahoma" w:hAnsi="Tahoma" w:cs="Tahoma"/>
                <w:b/>
                <w:color w:val="000000" w:themeColor="text1"/>
                <w:sz w:val="16"/>
                <w:szCs w:val="16"/>
              </w:rPr>
              <w:t>T.O.2.1. Okuma sürecini yönetebilme</w:t>
            </w:r>
          </w:p>
          <w:p w:rsidR="002B7949" w:rsidRPr="002B7949" w:rsidP="002B7949" w14:paraId="2393094C"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a) Okuyacağı metnin başlığı ve görsellerini inceler.</w:t>
            </w:r>
          </w:p>
          <w:p w:rsidR="002B7949" w:rsidRPr="002B7949" w:rsidP="002B7949" w14:paraId="5AD86227"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c) Kuralına uygun sesli ve sessiz okur.</w:t>
            </w:r>
          </w:p>
          <w:p w:rsidR="002B7949" w:rsidRPr="002B7949" w:rsidP="002B7949" w14:paraId="3A3A5F30" w14:textId="77777777">
            <w:pPr>
              <w:autoSpaceDE w:val="0"/>
              <w:autoSpaceDN w:val="0"/>
              <w:adjustRightInd w:val="0"/>
              <w:rPr>
                <w:rFonts w:ascii="Tahoma" w:hAnsi="Tahoma" w:cs="Tahoma"/>
                <w:b/>
                <w:color w:val="000000" w:themeColor="text1"/>
                <w:sz w:val="16"/>
                <w:szCs w:val="16"/>
              </w:rPr>
            </w:pPr>
            <w:r w:rsidRPr="002B7949">
              <w:rPr>
                <w:rFonts w:ascii="Tahoma" w:hAnsi="Tahoma" w:cs="Tahoma"/>
                <w:color w:val="000000" w:themeColor="text1"/>
                <w:sz w:val="16"/>
                <w:szCs w:val="16"/>
              </w:rPr>
              <w:t>ç) Noktalama işaretlerine dikkat ederek okur.</w:t>
            </w:r>
          </w:p>
          <w:p w:rsidR="002B7949" w:rsidRPr="002B7949" w:rsidP="002B7949" w14:paraId="6C62994A" w14:textId="77777777">
            <w:pPr>
              <w:autoSpaceDE w:val="0"/>
              <w:autoSpaceDN w:val="0"/>
              <w:adjustRightInd w:val="0"/>
              <w:rPr>
                <w:rFonts w:ascii="Tahoma" w:hAnsi="Tahoma" w:cs="Tahoma"/>
                <w:b/>
                <w:color w:val="000000" w:themeColor="text1"/>
                <w:sz w:val="16"/>
                <w:szCs w:val="16"/>
              </w:rPr>
            </w:pPr>
            <w:r w:rsidRPr="002B7949">
              <w:rPr>
                <w:rFonts w:ascii="Tahoma" w:hAnsi="Tahoma" w:cs="Tahoma"/>
                <w:b/>
                <w:color w:val="000000" w:themeColor="text1"/>
                <w:sz w:val="16"/>
                <w:szCs w:val="16"/>
              </w:rPr>
              <w:t>T.O.2.2. Okudukları ile ilgili anlam oluşturabilme</w:t>
            </w:r>
          </w:p>
          <w:p w:rsidR="002B7949" w:rsidRPr="002B7949" w:rsidP="002B7949" w14:paraId="1D9F9875"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a) Okuduğu metindeki bilgiler ile ön bilgileri arasında bağlantı kurar.</w:t>
            </w:r>
          </w:p>
          <w:p w:rsidR="002B7949" w:rsidRPr="002B7949" w:rsidP="002B7949" w14:paraId="0EA87BA0" w14:textId="77777777">
            <w:pPr>
              <w:autoSpaceDE w:val="0"/>
              <w:autoSpaceDN w:val="0"/>
              <w:adjustRightInd w:val="0"/>
              <w:rPr>
                <w:rFonts w:ascii="Tahoma" w:hAnsi="Tahoma" w:cs="Tahoma"/>
                <w:b/>
                <w:color w:val="000000" w:themeColor="text1"/>
                <w:sz w:val="16"/>
                <w:szCs w:val="16"/>
              </w:rPr>
            </w:pPr>
            <w:r w:rsidRPr="002B7949">
              <w:rPr>
                <w:rFonts w:ascii="Tahoma" w:hAnsi="Tahoma" w:cs="Tahoma"/>
                <w:color w:val="000000" w:themeColor="text1"/>
                <w:sz w:val="16"/>
                <w:szCs w:val="16"/>
              </w:rPr>
              <w:t>b) Okuyacağı metnin başlığından ve görsellerinden hareketle metnin konusu hakkındatahminde bulunur.</w:t>
            </w:r>
          </w:p>
          <w:p w:rsidR="002B7949" w:rsidRPr="002B7949" w:rsidP="002B7949" w14:paraId="709B68A9" w14:textId="77777777">
            <w:pPr>
              <w:autoSpaceDE w:val="0"/>
              <w:autoSpaceDN w:val="0"/>
              <w:adjustRightInd w:val="0"/>
              <w:rPr>
                <w:rFonts w:ascii="Tahoma" w:hAnsi="Tahoma" w:cs="Tahoma"/>
                <w:b/>
                <w:color w:val="000000" w:themeColor="text1"/>
                <w:sz w:val="16"/>
                <w:szCs w:val="16"/>
              </w:rPr>
            </w:pPr>
            <w:r w:rsidRPr="002B7949">
              <w:rPr>
                <w:rFonts w:ascii="Tahoma" w:hAnsi="Tahoma" w:cs="Tahoma"/>
                <w:color w:val="000000" w:themeColor="text1"/>
                <w:sz w:val="16"/>
                <w:szCs w:val="16"/>
              </w:rPr>
              <w:t>T</w:t>
            </w:r>
            <w:r w:rsidRPr="002B7949">
              <w:rPr>
                <w:rFonts w:ascii="Tahoma" w:hAnsi="Tahoma" w:cs="Tahoma"/>
                <w:b/>
                <w:color w:val="000000" w:themeColor="text1"/>
                <w:sz w:val="16"/>
                <w:szCs w:val="16"/>
              </w:rPr>
              <w:t>.O.2.3. Okuduklarını çözümleyebilme</w:t>
            </w:r>
          </w:p>
          <w:p w:rsidR="002B7949" w:rsidP="002B7949" w14:paraId="387B874F" w14:textId="77777777">
            <w:pPr>
              <w:pStyle w:val="NoSpacing"/>
              <w:rPr>
                <w:rFonts w:ascii="Tahoma" w:hAnsi="Tahoma" w:cs="Tahoma"/>
                <w:color w:val="000000" w:themeColor="text1"/>
                <w:sz w:val="16"/>
                <w:szCs w:val="16"/>
              </w:rPr>
            </w:pPr>
            <w:r w:rsidRPr="002B7949">
              <w:rPr>
                <w:rFonts w:ascii="Tahoma" w:hAnsi="Tahoma" w:cs="Tahoma"/>
                <w:color w:val="000000" w:themeColor="text1"/>
                <w:sz w:val="16"/>
                <w:szCs w:val="16"/>
              </w:rPr>
              <w:t>a) Okuduğu metindeki karakter, olay ve bilgileri açıklar.</w:t>
            </w:r>
          </w:p>
          <w:p w:rsidR="002B7949" w:rsidRPr="002B7949" w:rsidP="002B7949" w14:paraId="38ACBC6D" w14:textId="77777777">
            <w:pPr>
              <w:autoSpaceDE w:val="0"/>
              <w:autoSpaceDN w:val="0"/>
              <w:adjustRightInd w:val="0"/>
              <w:rPr>
                <w:rFonts w:ascii="Tahoma" w:hAnsi="Tahoma" w:cs="Tahoma"/>
                <w:b/>
                <w:color w:val="000000" w:themeColor="text1"/>
                <w:sz w:val="16"/>
                <w:szCs w:val="16"/>
              </w:rPr>
            </w:pPr>
            <w:r w:rsidRPr="002B7949">
              <w:rPr>
                <w:rFonts w:ascii="Tahoma" w:hAnsi="Tahoma" w:cs="Tahoma"/>
                <w:b/>
                <w:color w:val="000000" w:themeColor="text1"/>
                <w:sz w:val="16"/>
                <w:szCs w:val="16"/>
              </w:rPr>
              <w:t>T.Y.2.1. Yazılı anlatım becerilerini yönetebilme</w:t>
            </w:r>
          </w:p>
          <w:p w:rsidR="002B7949" w:rsidRPr="002B7949" w:rsidP="002B7949" w14:paraId="55C56E79"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f) Yazılarında sözcükleri anlamına uygun kullanır.</w:t>
            </w:r>
          </w:p>
          <w:p w:rsidR="002B7949" w:rsidRPr="002B7949" w:rsidP="002B7949" w14:paraId="122BFFBC" w14:textId="77777777">
            <w:pPr>
              <w:autoSpaceDE w:val="0"/>
              <w:autoSpaceDN w:val="0"/>
              <w:adjustRightInd w:val="0"/>
              <w:rPr>
                <w:rFonts w:ascii="Tahoma" w:hAnsi="Tahoma" w:cs="Tahoma"/>
                <w:b/>
                <w:color w:val="000000" w:themeColor="text1"/>
                <w:sz w:val="16"/>
                <w:szCs w:val="16"/>
              </w:rPr>
            </w:pPr>
            <w:r w:rsidRPr="002B7949">
              <w:rPr>
                <w:rFonts w:ascii="Tahoma" w:hAnsi="Tahoma" w:cs="Tahoma"/>
                <w:b/>
                <w:color w:val="000000" w:themeColor="text1"/>
                <w:sz w:val="16"/>
                <w:szCs w:val="16"/>
              </w:rPr>
              <w:t>T.Y.2.3. Yazma kurallarını uygulayabilme</w:t>
            </w:r>
          </w:p>
          <w:p w:rsidR="002B7949" w:rsidRPr="002B7949" w:rsidP="002B7949" w14:paraId="3CFE98BA"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b) Anlamını bilmediği sözcüğün anlamını çevrim içi veya basılı kaynaklardan araştırarakyazar.</w:t>
            </w:r>
          </w:p>
          <w:p w:rsidR="002B7949" w:rsidRPr="002B7949" w:rsidP="002B7949" w14:paraId="0E35F1B6"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c) Yazılarında sözcükleri yerinde kullanır.</w:t>
            </w:r>
          </w:p>
          <w:p w:rsidR="002B7949" w:rsidRPr="006B1C03" w:rsidP="002B7949" w14:paraId="3B08F4A6" w14:textId="46869A4D">
            <w:pPr>
              <w:pStyle w:val="NoSpacing"/>
            </w:pPr>
            <w:r w:rsidRPr="002B7949">
              <w:rPr>
                <w:rFonts w:ascii="Tahoma" w:hAnsi="Tahoma" w:cs="Tahoma"/>
                <w:color w:val="000000" w:themeColor="text1"/>
                <w:sz w:val="16"/>
                <w:szCs w:val="16"/>
              </w:rPr>
              <w:t>ğ) Yazılarında noktalama işaretlerini (nokta, kesme işareti, virgül, iki nokta, ünlem,tırnak işareti, soru işareti, kısa çizgi) kuralına uygun kullanır.</w:t>
            </w:r>
          </w:p>
        </w:tc>
      </w:tr>
      <w:tr w14:paraId="6DA189FD" w14:textId="77777777" w:rsidTr="006F37A7">
        <w:tblPrEx>
          <w:tblW w:w="10768" w:type="dxa"/>
          <w:tblLayout w:type="fixed"/>
          <w:tblLook w:val="04A0"/>
        </w:tblPrEx>
        <w:trPr>
          <w:trHeight w:val="284"/>
        </w:trPr>
        <w:tc>
          <w:tcPr>
            <w:tcW w:w="2996" w:type="dxa"/>
            <w:gridSpan w:val="2"/>
            <w:vAlign w:val="center"/>
          </w:tcPr>
          <w:p w:rsidR="0020018B" w:rsidRPr="00FE14DA" w:rsidP="0020018B" w14:paraId="1038C98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20018B" w:rsidRPr="006004DA" w:rsidP="0020018B" w14:paraId="6D97EF65"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20018B" w:rsidRPr="006004DA" w:rsidP="0020018B" w14:paraId="78C7EE19"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20018B" w:rsidRPr="00542E9F" w:rsidP="0020018B" w14:paraId="29063164"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6E1C7F0D" w14:textId="77777777" w:rsidTr="006F37A7">
        <w:tblPrEx>
          <w:tblW w:w="10768" w:type="dxa"/>
          <w:tblLayout w:type="fixed"/>
          <w:tblLook w:val="04A0"/>
        </w:tblPrEx>
        <w:trPr>
          <w:trHeight w:val="284"/>
        </w:trPr>
        <w:tc>
          <w:tcPr>
            <w:tcW w:w="2996" w:type="dxa"/>
            <w:gridSpan w:val="2"/>
            <w:vAlign w:val="center"/>
          </w:tcPr>
          <w:p w:rsidR="0020018B" w:rsidRPr="00FE14DA" w:rsidP="0020018B" w14:paraId="6937A5B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20018B" w:rsidRPr="006004DA" w:rsidP="0020018B" w14:paraId="16DE6D87"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5485E176" w14:textId="77777777" w:rsidTr="006F37A7">
        <w:tblPrEx>
          <w:tblW w:w="10768" w:type="dxa"/>
          <w:tblLayout w:type="fixed"/>
          <w:tblLook w:val="04A0"/>
        </w:tblPrEx>
        <w:trPr>
          <w:trHeight w:val="357"/>
        </w:trPr>
        <w:tc>
          <w:tcPr>
            <w:tcW w:w="2996" w:type="dxa"/>
            <w:gridSpan w:val="2"/>
            <w:vAlign w:val="center"/>
          </w:tcPr>
          <w:p w:rsidR="001C5C71" w:rsidRPr="00FE14DA" w:rsidP="001C5C71" w14:paraId="6D869D57" w14:textId="687250BF">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1C5C71" w:rsidRPr="001C5C71" w:rsidP="001C5C71" w14:paraId="0490A5DA"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SDB1.1. Kendini Tanıma (Öz Farkındalık Becerisi), SDB1.3. Kendine Uyarlama (Öz Yansıtma</w:t>
            </w:r>
            <w:r>
              <w:rPr>
                <w:rFonts w:ascii="Arial Narrow" w:hAnsi="Arial Narrow"/>
                <w:sz w:val="20"/>
                <w:szCs w:val="20"/>
              </w:rPr>
              <w:t xml:space="preserve"> </w:t>
            </w:r>
            <w:r w:rsidRPr="001C5C71">
              <w:rPr>
                <w:rFonts w:ascii="Arial Narrow" w:hAnsi="Arial Narrow"/>
                <w:sz w:val="20"/>
                <w:szCs w:val="20"/>
              </w:rPr>
              <w:t>Becerisi), SDB2.1. İletişim</w:t>
            </w:r>
          </w:p>
          <w:p w:rsidR="001C5C71" w:rsidRPr="001C5C71" w:rsidP="001C5C71" w14:paraId="3C375657"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D14. Saygı, D16. Sorumluluk</w:t>
            </w:r>
          </w:p>
          <w:p w:rsidR="001C5C71" w:rsidRPr="00FE14DA" w:rsidP="001C5C71" w14:paraId="604F1282" w14:textId="31F81FA6">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408E4228" w14:textId="77777777" w:rsidTr="006F37A7">
        <w:tblPrEx>
          <w:tblW w:w="10768" w:type="dxa"/>
          <w:tblLayout w:type="fixed"/>
          <w:tblLook w:val="04A0"/>
        </w:tblPrEx>
        <w:trPr>
          <w:trHeight w:val="357"/>
        </w:trPr>
        <w:tc>
          <w:tcPr>
            <w:tcW w:w="2996" w:type="dxa"/>
            <w:gridSpan w:val="2"/>
            <w:vAlign w:val="center"/>
          </w:tcPr>
          <w:p w:rsidR="0020018B" w:rsidRPr="00FE14DA" w:rsidP="0020018B" w14:paraId="5642F99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20018B" w:rsidRPr="00542E9F" w:rsidP="0020018B" w14:paraId="626E67BA" w14:textId="77777777">
            <w:pPr>
              <w:pStyle w:val="NoSpacing"/>
              <w:rPr>
                <w:rFonts w:ascii="Arial Narrow" w:hAnsi="Arial Narrow"/>
                <w:sz w:val="20"/>
                <w:szCs w:val="20"/>
              </w:rPr>
            </w:pPr>
            <w:r w:rsidRPr="00FE14DA">
              <w:rPr>
                <w:rFonts w:ascii="Arial Narrow" w:hAnsi="Arial Narrow"/>
                <w:sz w:val="20"/>
                <w:szCs w:val="20"/>
              </w:rPr>
              <w:t>azim, çalışkanlık, nezaket, öz denetim, saygı, sevgi, sorumluluk alma</w:t>
            </w:r>
          </w:p>
        </w:tc>
      </w:tr>
      <w:tr w14:paraId="32A48812" w14:textId="77777777" w:rsidTr="006F37A7">
        <w:tblPrEx>
          <w:tblW w:w="10768" w:type="dxa"/>
          <w:tblLayout w:type="fixed"/>
          <w:tblLook w:val="04A0"/>
        </w:tblPrEx>
        <w:trPr>
          <w:trHeight w:val="504"/>
        </w:trPr>
        <w:tc>
          <w:tcPr>
            <w:tcW w:w="2996" w:type="dxa"/>
            <w:gridSpan w:val="2"/>
            <w:vAlign w:val="center"/>
          </w:tcPr>
          <w:p w:rsidR="0020018B" w:rsidRPr="00FE14DA" w:rsidP="0020018B" w14:paraId="2C8CCE7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20018B" w:rsidRPr="00FE14DA" w:rsidP="0020018B" w14:paraId="30D9DEE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20018B" w:rsidRPr="0060270C" w:rsidP="0020018B" w14:paraId="31495A27" w14:textId="77777777">
            <w:pPr>
              <w:pStyle w:val="NoSpacing"/>
              <w:rPr>
                <w:rFonts w:ascii="Arial Narrow" w:hAnsi="Arial Narrow" w:cs="Times New Roman"/>
                <w:sz w:val="20"/>
                <w:szCs w:val="20"/>
              </w:rPr>
            </w:pPr>
            <w:r w:rsidRPr="0060270C">
              <w:rPr>
                <w:rFonts w:ascii="Arial Narrow" w:hAnsi="Arial Narrow" w:cs="Times New Roman"/>
                <w:sz w:val="20"/>
                <w:szCs w:val="20"/>
              </w:rPr>
              <w:t>Öğrenme çıktıları; gözlem formu, kontrol listesi vb. ölçme araçlarından uygun olanlarla</w:t>
            </w:r>
          </w:p>
          <w:p w:rsidR="0020018B" w:rsidRPr="00542E9F" w:rsidP="0020018B" w14:paraId="661444E9" w14:textId="77777777">
            <w:pPr>
              <w:pStyle w:val="NoSpacing"/>
              <w:rPr>
                <w:rFonts w:ascii="Arial Narrow" w:hAnsi="Arial Narrow" w:cs="Times New Roman"/>
                <w:sz w:val="20"/>
                <w:szCs w:val="20"/>
              </w:rPr>
            </w:pPr>
            <w:r w:rsidRPr="0060270C">
              <w:rPr>
                <w:rFonts w:ascii="Arial Narrow" w:hAnsi="Arial Narrow" w:cs="Times New Roman"/>
                <w:sz w:val="20"/>
                <w:szCs w:val="20"/>
              </w:rPr>
              <w:t>ölçülür ve değerlendirilir.</w:t>
            </w:r>
          </w:p>
        </w:tc>
      </w:tr>
      <w:tr w14:paraId="29C2361B" w14:textId="77777777" w:rsidTr="006F37A7">
        <w:tblPrEx>
          <w:tblW w:w="10768" w:type="dxa"/>
          <w:tblLayout w:type="fixed"/>
          <w:tblLook w:val="04A0"/>
        </w:tblPrEx>
        <w:trPr>
          <w:trHeight w:val="447"/>
        </w:trPr>
        <w:tc>
          <w:tcPr>
            <w:tcW w:w="1129" w:type="dxa"/>
            <w:vMerge w:val="restart"/>
            <w:vAlign w:val="center"/>
          </w:tcPr>
          <w:p w:rsidR="0020018B" w:rsidRPr="00FE14DA" w:rsidP="0020018B" w14:paraId="6D04E3D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20018B" w:rsidRPr="00FE14DA" w:rsidP="0020018B" w14:paraId="6FA4BB7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867" w:type="dxa"/>
            <w:vAlign w:val="center"/>
          </w:tcPr>
          <w:p w:rsidR="0020018B" w:rsidRPr="00FE14DA" w:rsidP="0020018B" w14:paraId="1DB9A04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20018B" w:rsidRPr="00542E9F" w:rsidP="0020018B" w14:paraId="75466CA0" w14:textId="77777777">
            <w:pPr>
              <w:pStyle w:val="NoSpacing"/>
              <w:rPr>
                <w:rFonts w:ascii="Arial Narrow" w:hAnsi="Arial Narrow" w:cs="Times New Roman"/>
                <w:sz w:val="20"/>
                <w:szCs w:val="20"/>
              </w:rPr>
            </w:pPr>
            <w:r w:rsidRPr="00FE14DA">
              <w:rPr>
                <w:rFonts w:ascii="Arial Narrow" w:hAnsi="Arial Narrow" w:cs="Times New Roman"/>
                <w:sz w:val="20"/>
                <w:szCs w:val="20"/>
              </w:rPr>
              <w:t>Öğrencilerin birinci sınıfta yer alan dinleme, konuşma, okuma ve yazma ile ilgili öğrenme</w:t>
            </w:r>
            <w:r>
              <w:rPr>
                <w:rFonts w:ascii="Arial Narrow" w:hAnsi="Arial Narrow" w:cs="Times New Roman"/>
                <w:sz w:val="20"/>
                <w:szCs w:val="20"/>
              </w:rPr>
              <w:t xml:space="preserve"> </w:t>
            </w:r>
            <w:r w:rsidRPr="00FE14DA">
              <w:rPr>
                <w:rFonts w:ascii="Arial Narrow" w:hAnsi="Arial Narrow" w:cs="Times New Roman"/>
                <w:sz w:val="20"/>
                <w:szCs w:val="20"/>
              </w:rPr>
              <w:t>çıktılarına sahip olduğu kabul edilmektedir.</w:t>
            </w:r>
          </w:p>
        </w:tc>
      </w:tr>
      <w:tr w14:paraId="1C5BEF2C" w14:textId="77777777" w:rsidTr="006F37A7">
        <w:tblPrEx>
          <w:tblW w:w="10768" w:type="dxa"/>
          <w:tblLayout w:type="fixed"/>
          <w:tblLook w:val="04A0"/>
        </w:tblPrEx>
        <w:trPr>
          <w:trHeight w:val="190"/>
        </w:trPr>
        <w:tc>
          <w:tcPr>
            <w:tcW w:w="1129" w:type="dxa"/>
            <w:vMerge/>
            <w:vAlign w:val="center"/>
          </w:tcPr>
          <w:p w:rsidR="0020018B" w:rsidRPr="00FE14DA" w:rsidP="0020018B" w14:paraId="1AA26694" w14:textId="77777777">
            <w:pPr>
              <w:pStyle w:val="NoSpacing"/>
              <w:rPr>
                <w:rFonts w:ascii="Arial Narrow" w:hAnsi="Arial Narrow" w:cs="Barlow-Light"/>
                <w:b/>
                <w:sz w:val="20"/>
                <w:szCs w:val="20"/>
                <w14:ligatures w14:val="standardContextual"/>
              </w:rPr>
            </w:pPr>
          </w:p>
        </w:tc>
        <w:tc>
          <w:tcPr>
            <w:tcW w:w="1867" w:type="dxa"/>
            <w:vAlign w:val="center"/>
          </w:tcPr>
          <w:p w:rsidR="0020018B" w:rsidRPr="00FE14DA" w:rsidP="0020018B" w14:paraId="6345FB2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20018B" w:rsidRPr="00542E9F" w:rsidP="0020018B" w14:paraId="0EC0FAA3" w14:textId="77777777">
            <w:pPr>
              <w:pStyle w:val="NoSpacing"/>
              <w:rPr>
                <w:rFonts w:ascii="Arial Narrow" w:hAnsi="Arial Narrow" w:cs="Times New Roman"/>
                <w:sz w:val="20"/>
                <w:szCs w:val="20"/>
              </w:rPr>
            </w:pPr>
            <w:r w:rsidRPr="00FE14DA">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FE14DA">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FE14DA">
              <w:rPr>
                <w:rFonts w:ascii="Arial Narrow" w:hAnsi="Arial Narrow" w:cs="Times New Roman"/>
                <w:sz w:val="20"/>
                <w:szCs w:val="20"/>
              </w:rPr>
              <w:t>tespitinde hazırlık soruları, materyal ve çeşitli etkinliklerden yararlanılır.</w:t>
            </w:r>
          </w:p>
        </w:tc>
      </w:tr>
      <w:tr w14:paraId="55231DDC" w14:textId="77777777" w:rsidTr="006F37A7">
        <w:tblPrEx>
          <w:tblW w:w="10768" w:type="dxa"/>
          <w:tblLayout w:type="fixed"/>
          <w:tblLook w:val="04A0"/>
        </w:tblPrEx>
        <w:trPr>
          <w:trHeight w:val="190"/>
        </w:trPr>
        <w:tc>
          <w:tcPr>
            <w:tcW w:w="1129" w:type="dxa"/>
            <w:vMerge/>
            <w:vAlign w:val="center"/>
          </w:tcPr>
          <w:p w:rsidR="0020018B" w:rsidRPr="00FE14DA" w:rsidP="0020018B" w14:paraId="0DF3280E" w14:textId="77777777">
            <w:pPr>
              <w:pStyle w:val="NoSpacing"/>
              <w:rPr>
                <w:rFonts w:ascii="Arial Narrow" w:hAnsi="Arial Narrow" w:cs="Barlow-Light"/>
                <w:b/>
                <w:sz w:val="20"/>
                <w:szCs w:val="20"/>
                <w14:ligatures w14:val="standardContextual"/>
              </w:rPr>
            </w:pPr>
          </w:p>
        </w:tc>
        <w:tc>
          <w:tcPr>
            <w:tcW w:w="1867" w:type="dxa"/>
            <w:vAlign w:val="center"/>
          </w:tcPr>
          <w:p w:rsidR="0020018B" w:rsidRPr="00FE14DA" w:rsidP="0020018B" w14:paraId="445455F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20018B" w:rsidRPr="00542E9F" w:rsidP="0020018B" w14:paraId="72738786" w14:textId="77777777">
            <w:pPr>
              <w:pStyle w:val="NoSpacing"/>
              <w:rPr>
                <w:rFonts w:ascii="Arial Narrow" w:hAnsi="Arial Narrow" w:cs="Times New Roman"/>
                <w:sz w:val="20"/>
                <w:szCs w:val="20"/>
              </w:rPr>
            </w:pPr>
            <w:r w:rsidRPr="0060270C">
              <w:rPr>
                <w:rFonts w:ascii="Arial Narrow" w:hAnsi="Arial Narrow" w:cs="Times New Roman"/>
                <w:sz w:val="20"/>
                <w:szCs w:val="20"/>
              </w:rPr>
              <w:t>Öğrencilerin okul öncesi eğitimi alıp almama durumuna bakılmaksızın geçmiş bilgi, beceri,</w:t>
            </w:r>
            <w:r>
              <w:rPr>
                <w:rFonts w:ascii="Arial Narrow" w:hAnsi="Arial Narrow" w:cs="Times New Roman"/>
                <w:sz w:val="20"/>
                <w:szCs w:val="20"/>
              </w:rPr>
              <w:t xml:space="preserve"> </w:t>
            </w:r>
            <w:r w:rsidRPr="0060270C">
              <w:rPr>
                <w:rFonts w:ascii="Arial Narrow" w:hAnsi="Arial Narrow" w:cs="Times New Roman"/>
                <w:sz w:val="20"/>
                <w:szCs w:val="20"/>
              </w:rPr>
              <w:t>tutum, sahip olduğu değer ve deneyimleri ile ilk okuma yazma hazırlık çalışmaları</w:t>
            </w:r>
            <w:r>
              <w:rPr>
                <w:rFonts w:ascii="Arial Narrow" w:hAnsi="Arial Narrow" w:cs="Times New Roman"/>
                <w:sz w:val="20"/>
                <w:szCs w:val="20"/>
              </w:rPr>
              <w:t xml:space="preserve"> </w:t>
            </w:r>
            <w:r w:rsidRPr="0060270C">
              <w:rPr>
                <w:rFonts w:ascii="Arial Narrow" w:hAnsi="Arial Narrow" w:cs="Times New Roman"/>
                <w:sz w:val="20"/>
                <w:szCs w:val="20"/>
              </w:rPr>
              <w:t>arasında bağlantı kurulur.</w:t>
            </w:r>
          </w:p>
        </w:tc>
      </w:tr>
      <w:tr w14:paraId="22B6A165" w14:textId="77777777" w:rsidTr="006F37A7">
        <w:tblPrEx>
          <w:tblW w:w="10768" w:type="dxa"/>
          <w:tblLayout w:type="fixed"/>
          <w:tblLook w:val="04A0"/>
        </w:tblPrEx>
        <w:trPr>
          <w:trHeight w:val="190"/>
        </w:trPr>
        <w:tc>
          <w:tcPr>
            <w:tcW w:w="1129" w:type="dxa"/>
            <w:vMerge/>
            <w:vAlign w:val="center"/>
          </w:tcPr>
          <w:p w:rsidR="0020018B" w:rsidRPr="00542E9F" w:rsidP="0020018B" w14:paraId="3F3D5644" w14:textId="77777777">
            <w:pPr>
              <w:pStyle w:val="NoSpacing"/>
              <w:rPr>
                <w:rFonts w:ascii="Arial Narrow" w:hAnsi="Arial Narrow" w:cs="Barlow-Light"/>
                <w:sz w:val="20"/>
                <w:szCs w:val="20"/>
                <w14:ligatures w14:val="standardContextual"/>
              </w:rPr>
            </w:pPr>
          </w:p>
        </w:tc>
        <w:tc>
          <w:tcPr>
            <w:tcW w:w="1867" w:type="dxa"/>
            <w:vAlign w:val="center"/>
          </w:tcPr>
          <w:p w:rsidR="0020018B" w:rsidRPr="00FE14DA" w:rsidP="0020018B" w14:paraId="2F23444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20018B" w:rsidRPr="00542E9F" w:rsidP="0020018B" w14:paraId="76FEF589"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382FCC" w:rsidP="00382FCC" w14:paraId="7D9255E1" w14:textId="77777777">
            <w:pPr>
              <w:pStyle w:val="NoSpacing"/>
              <w:rPr>
                <w:rFonts w:ascii="Arial Narrow" w:hAnsi="Arial Narrow" w:cs="Barlow-Light"/>
                <w:b/>
                <w:color w:val="FF0000"/>
                <w:sz w:val="20"/>
                <w:szCs w:val="20"/>
                <w14:ligatures w14:val="standardContextual"/>
              </w:rPr>
            </w:pPr>
            <w:r w:rsidRPr="00F621EC">
              <w:rPr>
                <w:rFonts w:ascii="Arial Narrow" w:hAnsi="Arial Narrow" w:cs="Barlow-Light"/>
                <w:b/>
                <w:color w:val="FF0000"/>
                <w:sz w:val="20"/>
                <w:szCs w:val="20"/>
                <w14:ligatures w14:val="standardContextual"/>
              </w:rPr>
              <w:t>NEŞELİ DOSTLAR SOKAĞI-PAYLAŞ ŞARKISI</w:t>
            </w:r>
          </w:p>
          <w:p w:rsidR="0020018B" w:rsidP="0020018B" w14:paraId="3A3C3A60" w14:textId="53A5853B">
            <w:pPr>
              <w:pStyle w:val="NoSpacing"/>
              <w:rPr>
                <w:rFonts w:ascii="Arial Narrow" w:eastAsia="Times New Roman" w:hAnsi="Arial Narrow" w:cs="Times New Roman"/>
                <w:sz w:val="20"/>
                <w:szCs w:val="20"/>
              </w:rPr>
            </w:pPr>
            <w:r w:rsidRPr="00D5247F">
              <w:rPr>
                <w:rFonts w:ascii="Arial Narrow" w:eastAsia="Times New Roman" w:hAnsi="Arial Narrow" w:cs="Times New Roman"/>
                <w:b/>
                <w:sz w:val="20"/>
                <w:szCs w:val="20"/>
              </w:rPr>
              <w:t>Sayfa 19</w:t>
            </w:r>
            <w:r>
              <w:rPr>
                <w:rFonts w:ascii="Arial Narrow" w:eastAsia="Times New Roman" w:hAnsi="Arial Narrow" w:cs="Times New Roman"/>
                <w:sz w:val="20"/>
                <w:szCs w:val="20"/>
              </w:rPr>
              <w:t xml:space="preserve"> </w:t>
            </w:r>
            <w:r w:rsidR="00183F86">
              <w:rPr>
                <w:rFonts w:ascii="Arial Narrow" w:eastAsia="Times New Roman" w:hAnsi="Arial Narrow" w:cs="Times New Roman"/>
                <w:sz w:val="20"/>
                <w:szCs w:val="20"/>
              </w:rPr>
              <w:t>Verilen bir konuda metin yazmaları istenir. Yazılarında yazma kurallarına uymaları beklenir. Yazdıklarını sözlü olarak arkadaşlarıyla paylaşması istenir. Konuşma kurallarına uyması beklenir.</w:t>
            </w:r>
            <w:r w:rsidR="007A1F6C">
              <w:t xml:space="preserve"> </w:t>
            </w:r>
            <w:r w:rsidRPr="007A1F6C" w:rsidR="007A1F6C">
              <w:rPr>
                <w:rFonts w:ascii="Arial Narrow" w:eastAsia="Times New Roman" w:hAnsi="Arial Narrow" w:cs="Times New Roman"/>
                <w:sz w:val="20"/>
                <w:szCs w:val="20"/>
              </w:rPr>
              <w:t>Metnin kahramanı, olayları yerleri ve zamanı konusunda sorulan sorulara cevap vermesi beklenir. Öykünün unsurlarına yönelik kavram haritası yaptırılır.</w:t>
            </w:r>
          </w:p>
          <w:p w:rsidR="00D5247F" w:rsidP="00D5247F" w14:paraId="04C329C0" w14:textId="7E41299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20</w:t>
            </w:r>
            <w:r>
              <w:rPr>
                <w:rFonts w:ascii="Arial Narrow" w:eastAsia="Times New Roman" w:hAnsi="Arial Narrow" w:cs="Times New Roman"/>
                <w:sz w:val="20"/>
                <w:szCs w:val="20"/>
              </w:rPr>
              <w:t xml:space="preserve"> </w:t>
            </w:r>
            <w:r w:rsidR="007A1F6C">
              <w:t xml:space="preserve"> </w:t>
            </w:r>
            <w:r w:rsidRPr="007A1F6C" w:rsidR="007A1F6C">
              <w:rPr>
                <w:rFonts w:ascii="Arial Narrow" w:eastAsia="Times New Roman" w:hAnsi="Arial Narrow" w:cs="Times New Roman"/>
                <w:sz w:val="20"/>
                <w:szCs w:val="20"/>
              </w:rPr>
              <w:t>Metnin görselleri incelenir. Görsellerdeki varlıklar, olaylar üzerinde anlamlı ve kurallı cümleler kurarak konuşmaları sağlanır. Görseller bağlamında metnin başlığı ve konusu hakkında tahmin yapmaları beklenir. Yaptığı tahmin yazılır.</w:t>
            </w:r>
          </w:p>
          <w:p w:rsidR="007A1F6C" w:rsidP="00D5247F" w14:paraId="179E83B1" w14:textId="77777777">
            <w:pPr>
              <w:pStyle w:val="NoSpacing"/>
              <w:rPr>
                <w:rFonts w:ascii="Arial Narrow" w:eastAsia="Times New Roman" w:hAnsi="Arial Narrow" w:cs="Times New Roman"/>
                <w:sz w:val="20"/>
                <w:szCs w:val="20"/>
              </w:rPr>
            </w:pPr>
            <w:r w:rsidRPr="00D5247F">
              <w:rPr>
                <w:rFonts w:ascii="Arial Narrow" w:eastAsia="Times New Roman" w:hAnsi="Arial Narrow" w:cs="Times New Roman"/>
                <w:b/>
                <w:sz w:val="20"/>
                <w:szCs w:val="20"/>
              </w:rPr>
              <w:t xml:space="preserve">Sayfa </w:t>
            </w:r>
            <w:r w:rsidR="00112EC6">
              <w:rPr>
                <w:rFonts w:ascii="Arial Narrow" w:eastAsia="Times New Roman" w:hAnsi="Arial Narrow" w:cs="Times New Roman"/>
                <w:b/>
                <w:sz w:val="20"/>
                <w:szCs w:val="20"/>
              </w:rPr>
              <w:t>20</w:t>
            </w:r>
            <w:r>
              <w:rPr>
                <w:rFonts w:ascii="Arial Narrow" w:eastAsia="Times New Roman" w:hAnsi="Arial Narrow" w:cs="Times New Roman"/>
                <w:sz w:val="20"/>
                <w:szCs w:val="20"/>
              </w:rPr>
              <w:t xml:space="preserve"> </w:t>
            </w:r>
            <w:r>
              <w:t xml:space="preserve"> </w:t>
            </w:r>
            <w:r w:rsidRPr="007A1F6C">
              <w:rPr>
                <w:rFonts w:ascii="Arial Narrow" w:eastAsia="Times New Roman" w:hAnsi="Arial Narrow" w:cs="Times New Roman"/>
                <w:sz w:val="20"/>
                <w:szCs w:val="20"/>
              </w:rPr>
              <w:t>Dinleme metni dinleme kurallarına uygun dinleme yapmaları istenir. Dinleme esnasında öğrencilere yaşantı ve ön bilgilerinden yararlanmaları, dinleyeceklerine odaklanmaları, uygun oturuş pozisyonu almaları, sessiz olmaları gibi dinleme kuralları hatırlatılır . Dinleme esnasında anlamı bilinmeyen sözcüklerin belirlenmesine yönelik çalışmalar yapılır. Bu süreç; gözlem formu, kontrol listesi, öz değerlendirme formu ve çalışma kâğıdı kullanılarak değerlendirilebilir</w:t>
            </w:r>
            <w:r>
              <w:rPr>
                <w:rFonts w:ascii="Arial Narrow" w:eastAsia="Times New Roman" w:hAnsi="Arial Narrow" w:cs="Times New Roman"/>
                <w:sz w:val="20"/>
                <w:szCs w:val="20"/>
              </w:rPr>
              <w:t>.</w:t>
            </w:r>
          </w:p>
          <w:p w:rsidR="00D5247F" w:rsidP="00D5247F" w14:paraId="0B5D4015" w14:textId="1082ACAF">
            <w:pPr>
              <w:pStyle w:val="NoSpacing"/>
              <w:rPr>
                <w:rFonts w:ascii="Arial Narrow" w:eastAsia="Times New Roman" w:hAnsi="Arial Narrow" w:cs="Times New Roman"/>
                <w:sz w:val="20"/>
                <w:szCs w:val="20"/>
              </w:rPr>
            </w:pPr>
            <w:r w:rsidRPr="00D5247F">
              <w:rPr>
                <w:rFonts w:ascii="Arial Narrow" w:eastAsia="Times New Roman" w:hAnsi="Arial Narrow" w:cs="Times New Roman"/>
                <w:b/>
                <w:sz w:val="20"/>
                <w:szCs w:val="20"/>
              </w:rPr>
              <w:t xml:space="preserve">Sayfa </w:t>
            </w:r>
            <w:r w:rsidR="00112EC6">
              <w:rPr>
                <w:rFonts w:ascii="Arial Narrow" w:eastAsia="Times New Roman" w:hAnsi="Arial Narrow" w:cs="Times New Roman"/>
                <w:b/>
                <w:sz w:val="20"/>
                <w:szCs w:val="20"/>
              </w:rPr>
              <w:t xml:space="preserve">21 </w:t>
            </w:r>
            <w:r w:rsidR="00033581">
              <w:t xml:space="preserve"> </w:t>
            </w:r>
            <w:r w:rsidRPr="00033581" w:rsidR="00033581">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p w:rsidR="00033581" w:rsidP="00D5247F" w14:paraId="6137965E" w14:textId="2C9070E9">
            <w:pPr>
              <w:pStyle w:val="NoSpacing"/>
              <w:rPr>
                <w:rFonts w:ascii="Arial Narrow" w:eastAsia="Times New Roman" w:hAnsi="Arial Narrow" w:cs="Times New Roman"/>
                <w:sz w:val="20"/>
                <w:szCs w:val="20"/>
              </w:rPr>
            </w:pPr>
            <w:r w:rsidRPr="00D5247F">
              <w:rPr>
                <w:rFonts w:ascii="Arial Narrow" w:eastAsia="Times New Roman" w:hAnsi="Arial Narrow" w:cs="Times New Roman"/>
                <w:b/>
                <w:sz w:val="20"/>
                <w:szCs w:val="20"/>
              </w:rPr>
              <w:t xml:space="preserve">Sayfa </w:t>
            </w:r>
            <w:r w:rsidR="00382FCC">
              <w:rPr>
                <w:rFonts w:ascii="Arial Narrow" w:eastAsia="Times New Roman" w:hAnsi="Arial Narrow" w:cs="Times New Roman"/>
                <w:b/>
                <w:sz w:val="20"/>
                <w:szCs w:val="20"/>
              </w:rPr>
              <w:t>22</w:t>
            </w:r>
            <w:r>
              <w:rPr>
                <w:rFonts w:ascii="Arial Narrow" w:eastAsia="Times New Roman" w:hAnsi="Arial Narrow" w:cs="Times New Roman"/>
                <w:sz w:val="20"/>
                <w:szCs w:val="20"/>
              </w:rPr>
              <w:t xml:space="preserve"> </w:t>
            </w:r>
            <w:r>
              <w:t xml:space="preserve"> </w:t>
            </w:r>
            <w:r w:rsidRPr="00033581">
              <w:rPr>
                <w:rFonts w:ascii="Arial Narrow" w:eastAsia="Times New Roman" w:hAnsi="Arial Narrow" w:cs="Times New Roman"/>
                <w:sz w:val="20"/>
                <w:szCs w:val="20"/>
              </w:rPr>
              <w:t>Metnin anlaşılıp anlaşılmadığını kontrol etmek için sorular cevaplandırılır. Soruları cevaplarken konuşma kurallarına uymaları beklenir. Bu sü</w:t>
            </w:r>
            <w:r>
              <w:rPr>
                <w:rFonts w:ascii="Arial Narrow" w:eastAsia="Times New Roman" w:hAnsi="Arial Narrow" w:cs="Times New Roman"/>
                <w:sz w:val="20"/>
                <w:szCs w:val="20"/>
              </w:rPr>
              <w:t>r</w:t>
            </w:r>
            <w:r w:rsidRPr="00033581">
              <w:rPr>
                <w:rFonts w:ascii="Arial Narrow" w:eastAsia="Times New Roman" w:hAnsi="Arial Narrow" w:cs="Times New Roman"/>
                <w:sz w:val="20"/>
                <w:szCs w:val="20"/>
              </w:rPr>
              <w:t>eç gözlem formuyla değerlendirilir.</w:t>
            </w:r>
          </w:p>
          <w:p w:rsidR="00D5247F" w:rsidP="00D5247F" w14:paraId="4D4C6051" w14:textId="68E603AA">
            <w:pPr>
              <w:pStyle w:val="NoSpacing"/>
              <w:rPr>
                <w:rFonts w:ascii="Arial Narrow" w:eastAsia="Times New Roman" w:hAnsi="Arial Narrow" w:cs="Times New Roman"/>
                <w:sz w:val="20"/>
                <w:szCs w:val="20"/>
              </w:rPr>
            </w:pPr>
            <w:r w:rsidRPr="00D5247F">
              <w:rPr>
                <w:rFonts w:ascii="Arial Narrow" w:eastAsia="Times New Roman" w:hAnsi="Arial Narrow" w:cs="Times New Roman"/>
                <w:b/>
                <w:sz w:val="20"/>
                <w:szCs w:val="20"/>
              </w:rPr>
              <w:t xml:space="preserve">Sayfa </w:t>
            </w:r>
            <w:r w:rsidR="00382FCC">
              <w:rPr>
                <w:rFonts w:ascii="Arial Narrow" w:eastAsia="Times New Roman" w:hAnsi="Arial Narrow" w:cs="Times New Roman"/>
                <w:b/>
                <w:sz w:val="20"/>
                <w:szCs w:val="20"/>
              </w:rPr>
              <w:t>22</w:t>
            </w:r>
            <w:r>
              <w:rPr>
                <w:rFonts w:ascii="Arial Narrow" w:eastAsia="Times New Roman" w:hAnsi="Arial Narrow" w:cs="Times New Roman"/>
                <w:sz w:val="20"/>
                <w:szCs w:val="20"/>
              </w:rPr>
              <w:t xml:space="preserve"> </w:t>
            </w:r>
            <w:r w:rsidR="00692761">
              <w:rPr>
                <w:rFonts w:ascii="Arial Narrow" w:eastAsia="Times New Roman" w:hAnsi="Arial Narrow" w:cs="Times New Roman"/>
                <w:sz w:val="20"/>
                <w:szCs w:val="20"/>
              </w:rPr>
              <w:t xml:space="preserve">Metnin konusu ile ilgili kendi düşüncelerini açıklar. Konuyla alakalı yazı yazar. </w:t>
            </w:r>
          </w:p>
          <w:p w:rsidR="00692761" w:rsidP="00D5247F" w14:paraId="5B2782DF" w14:textId="46E33B5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w:t>
            </w:r>
            <w:r w:rsidRPr="00D5247F">
              <w:rPr>
                <w:rFonts w:ascii="Arial Narrow" w:eastAsia="Times New Roman" w:hAnsi="Arial Narrow" w:cs="Times New Roman"/>
                <w:b/>
                <w:sz w:val="20"/>
                <w:szCs w:val="20"/>
              </w:rPr>
              <w:t xml:space="preserve">ayfa </w:t>
            </w:r>
            <w:r>
              <w:rPr>
                <w:rFonts w:ascii="Arial Narrow" w:eastAsia="Times New Roman" w:hAnsi="Arial Narrow" w:cs="Times New Roman"/>
                <w:b/>
                <w:sz w:val="20"/>
                <w:szCs w:val="20"/>
              </w:rPr>
              <w:t>23</w:t>
            </w:r>
            <w:r>
              <w:rPr>
                <w:rFonts w:ascii="Arial Narrow" w:eastAsia="Times New Roman" w:hAnsi="Arial Narrow" w:cs="Times New Roman"/>
                <w:sz w:val="20"/>
                <w:szCs w:val="20"/>
              </w:rPr>
              <w:t xml:space="preserve"> Görselleri inceler. Görseller hakkındaki düşüncelerini konuşma kurallarına uygun kurallı ve anlamlı cümleler kurarak açıklar..</w:t>
            </w:r>
          </w:p>
          <w:p w:rsidR="00692761" w:rsidRPr="00692761" w:rsidP="00692761" w14:paraId="3A0C10BA" w14:textId="48A74FAE">
            <w:pPr>
              <w:pStyle w:val="NoSpacing"/>
              <w:rPr>
                <w:rFonts w:ascii="Arial Narrow" w:eastAsia="Times New Roman" w:hAnsi="Arial Narrow" w:cs="Times New Roman"/>
                <w:sz w:val="20"/>
                <w:szCs w:val="20"/>
              </w:rPr>
            </w:pPr>
            <w:r w:rsidRPr="00D5247F">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23</w:t>
            </w:r>
            <w:r>
              <w:rPr>
                <w:rFonts w:ascii="Arial Narrow" w:eastAsia="Times New Roman" w:hAnsi="Arial Narrow" w:cs="Times New Roman"/>
                <w:sz w:val="20"/>
                <w:szCs w:val="20"/>
              </w:rPr>
              <w:t xml:space="preserve"> </w:t>
            </w:r>
            <w:r>
              <w:t xml:space="preserve"> </w:t>
            </w:r>
            <w:r w:rsidRPr="00692761">
              <w:rPr>
                <w:rFonts w:ascii="Arial Narrow" w:eastAsia="Times New Roman" w:hAnsi="Arial Narrow" w:cs="Times New Roman"/>
                <w:sz w:val="20"/>
                <w:szCs w:val="20"/>
              </w:rPr>
              <w:t>metin veya cümlelerdeki eksik bırakılan yerlerin</w:t>
            </w:r>
            <w:r>
              <w:rPr>
                <w:rFonts w:ascii="Arial Narrow" w:eastAsia="Times New Roman" w:hAnsi="Arial Narrow" w:cs="Times New Roman"/>
                <w:sz w:val="20"/>
                <w:szCs w:val="20"/>
              </w:rPr>
              <w:t xml:space="preserve"> </w:t>
            </w:r>
            <w:r w:rsidRPr="00692761">
              <w:rPr>
                <w:rFonts w:ascii="Arial Narrow" w:eastAsia="Times New Roman" w:hAnsi="Arial Narrow" w:cs="Times New Roman"/>
                <w:sz w:val="20"/>
                <w:szCs w:val="20"/>
              </w:rPr>
              <w:t>ön bilgilerden hareketle uygun ifadelerle tamamlanmasına yönelik çalışmalar yapılır. Yazma çalışmasına başlanılmadan önce eksik bırakılan kısmın</w:t>
            </w:r>
          </w:p>
          <w:p w:rsidR="00692761" w:rsidP="00692761" w14:paraId="409FE483" w14:textId="3BBE236F">
            <w:pPr>
              <w:pStyle w:val="NoSpacing"/>
              <w:rPr>
                <w:rFonts w:ascii="Arial Narrow" w:eastAsia="Times New Roman" w:hAnsi="Arial Narrow" w:cs="Times New Roman"/>
                <w:sz w:val="20"/>
                <w:szCs w:val="20"/>
              </w:rPr>
            </w:pPr>
            <w:r w:rsidRPr="00692761">
              <w:rPr>
                <w:rFonts w:ascii="Arial Narrow" w:eastAsia="Times New Roman" w:hAnsi="Arial Narrow" w:cs="Times New Roman"/>
                <w:sz w:val="20"/>
                <w:szCs w:val="20"/>
              </w:rPr>
              <w:t>zihinde tasarlanması istenir. Bu süreç; gözlem formu, performans görevi, kontrol listesi,dereceli puanlama anahtarı veya çalışma kâğıdı kullanılarak değerlendirilebilir.</w:t>
            </w:r>
            <w:r>
              <w:rPr>
                <w:rFonts w:ascii="Arial Narrow" w:eastAsia="Times New Roman" w:hAnsi="Arial Narrow" w:cs="Times New Roman"/>
                <w:sz w:val="20"/>
                <w:szCs w:val="20"/>
              </w:rPr>
              <w:t>.</w:t>
            </w:r>
          </w:p>
          <w:p w:rsidR="001D2C86" w:rsidP="001D2C86" w14:paraId="382F7C81" w14:textId="702B9C9A">
            <w:pPr>
              <w:pStyle w:val="NoSpacing"/>
              <w:rPr>
                <w:rFonts w:ascii="Arial Narrow" w:eastAsia="Times New Roman" w:hAnsi="Arial Narrow" w:cs="Times New Roman"/>
                <w:sz w:val="20"/>
                <w:szCs w:val="20"/>
              </w:rPr>
            </w:pPr>
            <w:r w:rsidRPr="00D5247F">
              <w:rPr>
                <w:rFonts w:ascii="Arial Narrow" w:eastAsia="Times New Roman" w:hAnsi="Arial Narrow" w:cs="Times New Roman"/>
                <w:b/>
                <w:sz w:val="20"/>
                <w:szCs w:val="20"/>
              </w:rPr>
              <w:t xml:space="preserve">Sayfa </w:t>
            </w:r>
            <w:r w:rsidR="00382FCC">
              <w:rPr>
                <w:rFonts w:ascii="Arial Narrow" w:eastAsia="Times New Roman" w:hAnsi="Arial Narrow" w:cs="Times New Roman"/>
                <w:b/>
                <w:sz w:val="20"/>
                <w:szCs w:val="20"/>
              </w:rPr>
              <w:t>23</w:t>
            </w:r>
            <w:r>
              <w:rPr>
                <w:rFonts w:ascii="Arial Narrow" w:eastAsia="Times New Roman" w:hAnsi="Arial Narrow" w:cs="Times New Roman"/>
                <w:sz w:val="20"/>
                <w:szCs w:val="20"/>
              </w:rPr>
              <w:t xml:space="preserve"> </w:t>
            </w:r>
            <w:r>
              <w:t xml:space="preserve"> </w:t>
            </w:r>
            <w:r w:rsidRPr="001D2C86">
              <w:rPr>
                <w:rFonts w:ascii="Arial Narrow" w:eastAsia="Times New Roman" w:hAnsi="Arial Narrow" w:cs="Times New Roman"/>
                <w:sz w:val="20"/>
                <w:szCs w:val="20"/>
              </w:rPr>
              <w:t xml:space="preserve">Metinde yer alan </w:t>
            </w:r>
            <w:r>
              <w:rPr>
                <w:rFonts w:ascii="Arial Narrow" w:eastAsia="Times New Roman" w:hAnsi="Arial Narrow" w:cs="Times New Roman"/>
                <w:sz w:val="20"/>
                <w:szCs w:val="20"/>
              </w:rPr>
              <w:t xml:space="preserve">ya da verilen bir konuda </w:t>
            </w:r>
            <w:r w:rsidRPr="001D2C86">
              <w:rPr>
                <w:rFonts w:ascii="Arial Narrow" w:eastAsia="Times New Roman" w:hAnsi="Arial Narrow" w:cs="Times New Roman"/>
                <w:sz w:val="20"/>
                <w:szCs w:val="20"/>
              </w:rPr>
              <w:t>olayların oluş sırasına göre ifade edildiği yazma çalışmaları</w:t>
            </w:r>
            <w:r>
              <w:rPr>
                <w:rFonts w:ascii="Arial Narrow" w:eastAsia="Times New Roman" w:hAnsi="Arial Narrow" w:cs="Times New Roman"/>
                <w:sz w:val="20"/>
                <w:szCs w:val="20"/>
              </w:rPr>
              <w:t xml:space="preserve"> </w:t>
            </w:r>
            <w:r w:rsidRPr="001D2C86">
              <w:rPr>
                <w:rFonts w:ascii="Arial Narrow" w:eastAsia="Times New Roman" w:hAnsi="Arial Narrow" w:cs="Times New Roman"/>
                <w:sz w:val="20"/>
                <w:szCs w:val="20"/>
              </w:rPr>
              <w:t>yaptırılır.</w:t>
            </w:r>
            <w:r>
              <w:rPr>
                <w:rFonts w:ascii="Arial Narrow" w:eastAsia="Times New Roman" w:hAnsi="Arial Narrow" w:cs="Times New Roman"/>
                <w:sz w:val="20"/>
                <w:szCs w:val="20"/>
              </w:rPr>
              <w:t>Yazılarını arkadaşlarıyla paylaşır. Yazma ve konuşma kurallarına uymaları beklenir.</w:t>
            </w:r>
          </w:p>
          <w:p w:rsidR="001D2C86" w:rsidP="00D656AD" w14:paraId="47B6B15B" w14:textId="4F07A993">
            <w:pPr>
              <w:pStyle w:val="NoSpacing"/>
              <w:rPr>
                <w:rFonts w:ascii="Arial Narrow" w:eastAsia="Times New Roman" w:hAnsi="Arial Narrow" w:cs="Times New Roman"/>
                <w:sz w:val="20"/>
                <w:szCs w:val="20"/>
              </w:rPr>
            </w:pPr>
            <w:r w:rsidRPr="00D5247F">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2</w:t>
            </w:r>
            <w:r>
              <w:rPr>
                <w:rFonts w:ascii="Arial Narrow" w:eastAsia="Times New Roman" w:hAnsi="Arial Narrow" w:cs="Times New Roman"/>
                <w:b/>
                <w:sz w:val="20"/>
                <w:szCs w:val="20"/>
              </w:rPr>
              <w:t>4</w:t>
            </w:r>
            <w:r>
              <w:rPr>
                <w:rFonts w:ascii="Arial Narrow" w:eastAsia="Times New Roman" w:hAnsi="Arial Narrow" w:cs="Times New Roman"/>
                <w:sz w:val="20"/>
                <w:szCs w:val="20"/>
              </w:rPr>
              <w:t xml:space="preserve"> </w:t>
            </w:r>
            <w:r>
              <w:t xml:space="preserve"> </w:t>
            </w:r>
            <w:r w:rsidRPr="001D2C86">
              <w:rPr>
                <w:rFonts w:ascii="Arial Narrow" w:eastAsia="Times New Roman" w:hAnsi="Arial Narrow" w:cs="Times New Roman"/>
                <w:sz w:val="20"/>
                <w:szCs w:val="20"/>
              </w:rPr>
              <w:t>Öğrencilerden ilgi alanlarına yönelik bir konu hakkında görseller kullanılarak sunum</w:t>
            </w:r>
            <w:r>
              <w:rPr>
                <w:rFonts w:ascii="Arial Narrow" w:eastAsia="Times New Roman" w:hAnsi="Arial Narrow" w:cs="Times New Roman"/>
                <w:sz w:val="20"/>
                <w:szCs w:val="20"/>
              </w:rPr>
              <w:t xml:space="preserve"> </w:t>
            </w:r>
            <w:r w:rsidRPr="001D2C86">
              <w:rPr>
                <w:rFonts w:ascii="Arial Narrow" w:eastAsia="Times New Roman" w:hAnsi="Arial Narrow" w:cs="Times New Roman"/>
                <w:sz w:val="20"/>
                <w:szCs w:val="20"/>
              </w:rPr>
              <w:t>hazırlanması ve sunum aşamalarının yazılması istenir. Sunum yazılırken mesajların</w:t>
            </w:r>
            <w:r>
              <w:rPr>
                <w:rFonts w:ascii="Arial Narrow" w:eastAsia="Times New Roman" w:hAnsi="Arial Narrow" w:cs="Times New Roman"/>
                <w:sz w:val="20"/>
                <w:szCs w:val="20"/>
              </w:rPr>
              <w:t xml:space="preserve"> </w:t>
            </w:r>
            <w:r w:rsidRPr="001D2C86">
              <w:rPr>
                <w:rFonts w:ascii="Arial Narrow" w:eastAsia="Times New Roman" w:hAnsi="Arial Narrow" w:cs="Times New Roman"/>
                <w:sz w:val="20"/>
                <w:szCs w:val="20"/>
              </w:rPr>
              <w:t>açık ve anlaşılır şekilde ifade edilmesi ve noktalama işaretlerine dikkat edilmesi istenir.</w:t>
            </w:r>
            <w:r>
              <w:rPr>
                <w:rFonts w:ascii="Arial Narrow" w:eastAsia="Times New Roman" w:hAnsi="Arial Narrow" w:cs="Times New Roman"/>
                <w:sz w:val="20"/>
                <w:szCs w:val="20"/>
              </w:rPr>
              <w:t xml:space="preserve"> </w:t>
            </w:r>
            <w:r w:rsidRPr="001D2C86">
              <w:rPr>
                <w:rFonts w:ascii="Arial Narrow" w:eastAsia="Times New Roman" w:hAnsi="Arial Narrow" w:cs="Times New Roman"/>
                <w:sz w:val="20"/>
                <w:szCs w:val="20"/>
              </w:rPr>
              <w:t>Hazırlanan sunumun yapılması ve sunum yapılırken konuşmalarda vurgu ve tonlamalara</w:t>
            </w:r>
            <w:r>
              <w:rPr>
                <w:rFonts w:ascii="Arial Narrow" w:eastAsia="Times New Roman" w:hAnsi="Arial Narrow" w:cs="Times New Roman"/>
                <w:sz w:val="20"/>
                <w:szCs w:val="20"/>
              </w:rPr>
              <w:t xml:space="preserve"> </w:t>
            </w:r>
            <w:r w:rsidRPr="001D2C86">
              <w:rPr>
                <w:rFonts w:ascii="Arial Narrow" w:eastAsia="Times New Roman" w:hAnsi="Arial Narrow" w:cs="Times New Roman"/>
                <w:sz w:val="20"/>
                <w:szCs w:val="20"/>
              </w:rPr>
              <w:t>dikkat edilmesi sağlanır. Bu süreç, çalışma kâğıdı, kontrol</w:t>
            </w:r>
            <w:r>
              <w:rPr>
                <w:rFonts w:ascii="Arial Narrow" w:eastAsia="Times New Roman" w:hAnsi="Arial Narrow" w:cs="Times New Roman"/>
                <w:sz w:val="20"/>
                <w:szCs w:val="20"/>
              </w:rPr>
              <w:t xml:space="preserve"> </w:t>
            </w:r>
            <w:r w:rsidRPr="001D2C86">
              <w:rPr>
                <w:rFonts w:ascii="Arial Narrow" w:eastAsia="Times New Roman" w:hAnsi="Arial Narrow" w:cs="Times New Roman"/>
                <w:sz w:val="20"/>
                <w:szCs w:val="20"/>
              </w:rPr>
              <w:t>listesi veya dereceli puanlama anahtarı kullanılarak değerlendirilebilir.</w:t>
            </w:r>
          </w:p>
          <w:p w:rsidR="00D656AD" w:rsidP="00D656AD" w14:paraId="5799A57F" w14:textId="4EF8E57C">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GÜVERCİN TİNİ</w:t>
            </w:r>
          </w:p>
          <w:p w:rsidR="00D656AD" w:rsidP="00D656AD" w14:paraId="3D88AFB2" w14:textId="2B7A3903">
            <w:pPr>
              <w:pStyle w:val="NoSpacing"/>
              <w:rPr>
                <w:rFonts w:ascii="Arial Narrow" w:eastAsia="Times New Roman" w:hAnsi="Arial Narrow" w:cs="Times New Roman"/>
                <w:sz w:val="20"/>
                <w:szCs w:val="20"/>
              </w:rPr>
            </w:pPr>
            <w:r w:rsidRPr="00D656AD">
              <w:rPr>
                <w:rFonts w:ascii="Arial Narrow" w:eastAsia="Times New Roman" w:hAnsi="Arial Narrow" w:cs="Times New Roman"/>
                <w:b/>
                <w:sz w:val="20"/>
                <w:szCs w:val="20"/>
              </w:rPr>
              <w:t>Sayfa 25</w:t>
            </w:r>
            <w:r>
              <w:rPr>
                <w:rFonts w:ascii="Arial Narrow" w:eastAsia="Times New Roman" w:hAnsi="Arial Narrow" w:cs="Times New Roman"/>
                <w:sz w:val="20"/>
                <w:szCs w:val="20"/>
              </w:rPr>
              <w:t xml:space="preserve">  </w:t>
            </w:r>
            <w:r w:rsidRPr="00D656AD">
              <w:rPr>
                <w:rFonts w:ascii="Arial Narrow" w:eastAsia="Times New Roman" w:hAnsi="Arial Narrow" w:cs="Times New Roman"/>
                <w:sz w:val="20"/>
                <w:szCs w:val="20"/>
              </w:rPr>
              <w:t>Nezaket örneği içeren ifad</w:t>
            </w:r>
            <w:r w:rsidR="00F46AF2">
              <w:rPr>
                <w:rFonts w:ascii="Arial Narrow" w:eastAsia="Times New Roman" w:hAnsi="Arial Narrow" w:cs="Times New Roman"/>
                <w:sz w:val="20"/>
                <w:szCs w:val="20"/>
              </w:rPr>
              <w:t>enin başındaki çiçeği boyanır. Nezaket kuralları hakkında konuşmalar yaptırılır.</w:t>
            </w:r>
          </w:p>
          <w:p w:rsidR="00F46AF2" w:rsidP="00F46AF2" w14:paraId="4A1A4A05" w14:textId="2B6F7C74">
            <w:pPr>
              <w:pStyle w:val="NoSpacing"/>
              <w:rPr>
                <w:rFonts w:ascii="Arial Narrow" w:eastAsia="Times New Roman" w:hAnsi="Arial Narrow" w:cs="Times New Roman"/>
                <w:sz w:val="20"/>
                <w:szCs w:val="20"/>
              </w:rPr>
            </w:pPr>
            <w:r w:rsidRPr="00D656AD">
              <w:rPr>
                <w:rFonts w:ascii="Arial Narrow" w:eastAsia="Times New Roman" w:hAnsi="Arial Narrow" w:cs="Times New Roman"/>
                <w:b/>
                <w:sz w:val="20"/>
                <w:szCs w:val="20"/>
              </w:rPr>
              <w:t>Sayfa 25</w:t>
            </w:r>
            <w:r>
              <w:rPr>
                <w:rFonts w:ascii="Arial Narrow" w:eastAsia="Times New Roman" w:hAnsi="Arial Narrow" w:cs="Times New Roman"/>
                <w:sz w:val="20"/>
                <w:szCs w:val="20"/>
              </w:rPr>
              <w:t xml:space="preserve">  Anahtar Sözcükler isimli şarkı dinletilir. Dinleme sonucunda nezaket kelimesi ile ilgili çağrışım yapılan kelimeler yazılır.</w:t>
            </w:r>
          </w:p>
          <w:p w:rsidR="00F46AF2" w:rsidP="00F46AF2" w14:paraId="0AE9E59C" w14:textId="1368CCC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26</w:t>
            </w:r>
            <w:r>
              <w:rPr>
                <w:rFonts w:ascii="Arial Narrow" w:eastAsia="Times New Roman" w:hAnsi="Arial Narrow" w:cs="Times New Roman"/>
                <w:sz w:val="20"/>
                <w:szCs w:val="20"/>
              </w:rPr>
              <w:t xml:space="preserve">  </w:t>
            </w:r>
            <w:r w:rsidRPr="00F46AF2">
              <w:rPr>
                <w:rFonts w:ascii="Arial Narrow" w:eastAsia="Times New Roman" w:hAnsi="Arial Narrow" w:cs="Times New Roman"/>
                <w:sz w:val="20"/>
                <w:szCs w:val="20"/>
              </w:rPr>
              <w:t>Başlığı ve görseli inceleyip metnin konusunu</w:t>
            </w:r>
            <w:r>
              <w:rPr>
                <w:rFonts w:ascii="Arial Narrow" w:eastAsia="Times New Roman" w:hAnsi="Arial Narrow" w:cs="Times New Roman"/>
                <w:sz w:val="20"/>
                <w:szCs w:val="20"/>
              </w:rPr>
              <w:t xml:space="preserve"> </w:t>
            </w:r>
            <w:r w:rsidRPr="00F46AF2">
              <w:rPr>
                <w:rFonts w:ascii="Arial Narrow" w:eastAsia="Times New Roman" w:hAnsi="Arial Narrow" w:cs="Times New Roman"/>
                <w:sz w:val="20"/>
                <w:szCs w:val="20"/>
              </w:rPr>
              <w:t xml:space="preserve">tahmin </w:t>
            </w:r>
            <w:r w:rsidR="00786CC4">
              <w:rPr>
                <w:rFonts w:ascii="Arial Narrow" w:eastAsia="Times New Roman" w:hAnsi="Arial Narrow" w:cs="Times New Roman"/>
                <w:sz w:val="20"/>
                <w:szCs w:val="20"/>
              </w:rPr>
              <w:t>yapılır.</w:t>
            </w:r>
          </w:p>
          <w:p w:rsidR="00D656AD" w:rsidP="00D5247F" w14:paraId="0F0C1C9D" w14:textId="1A2DA133">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26-27</w:t>
            </w:r>
            <w:r>
              <w:rPr>
                <w:rFonts w:ascii="Arial Narrow" w:eastAsia="Times New Roman" w:hAnsi="Arial Narrow" w:cs="Times New Roman"/>
                <w:sz w:val="20"/>
                <w:szCs w:val="20"/>
              </w:rPr>
              <w:t xml:space="preserve">  Güvercin Tini metni </w:t>
            </w:r>
            <w:r w:rsidRPr="00786CC4">
              <w:rPr>
                <w:rFonts w:ascii="Arial Narrow" w:eastAsia="Times New Roman" w:hAnsi="Arial Narrow" w:cs="Times New Roman"/>
                <w:sz w:val="20"/>
                <w:szCs w:val="20"/>
              </w:rPr>
              <w:t>noktalama işaretlerine dikkat ederek</w:t>
            </w:r>
            <w:r>
              <w:rPr>
                <w:rFonts w:ascii="Arial Narrow" w:eastAsia="Times New Roman" w:hAnsi="Arial Narrow" w:cs="Times New Roman"/>
                <w:sz w:val="20"/>
                <w:szCs w:val="20"/>
              </w:rPr>
              <w:t xml:space="preserve"> </w:t>
            </w:r>
            <w:r w:rsidRPr="00786CC4">
              <w:rPr>
                <w:rFonts w:ascii="Arial Narrow" w:eastAsia="Times New Roman" w:hAnsi="Arial Narrow" w:cs="Times New Roman"/>
                <w:sz w:val="20"/>
                <w:szCs w:val="20"/>
              </w:rPr>
              <w:t xml:space="preserve">önce sessiz sonra sesli </w:t>
            </w:r>
            <w:r>
              <w:rPr>
                <w:rFonts w:ascii="Arial Narrow" w:eastAsia="Times New Roman" w:hAnsi="Arial Narrow" w:cs="Times New Roman"/>
                <w:sz w:val="20"/>
                <w:szCs w:val="20"/>
              </w:rPr>
              <w:t>okuma yaptırılır.</w:t>
            </w:r>
            <w:r w:rsidRPr="00786CC4">
              <w:rPr>
                <w:rFonts w:ascii="Arial Narrow" w:eastAsia="Times New Roman" w:hAnsi="Arial Narrow" w:cs="Times New Roman"/>
                <w:sz w:val="20"/>
                <w:szCs w:val="20"/>
              </w:rPr>
              <w:t xml:space="preserve"> Anlamını</w:t>
            </w:r>
            <w:r>
              <w:rPr>
                <w:rFonts w:ascii="Arial Narrow" w:eastAsia="Times New Roman" w:hAnsi="Arial Narrow" w:cs="Times New Roman"/>
                <w:sz w:val="20"/>
                <w:szCs w:val="20"/>
              </w:rPr>
              <w:t xml:space="preserve"> bilmediğiniz sözcüklerin altı çizdirilir.</w:t>
            </w:r>
          </w:p>
          <w:p w:rsidR="00D5247F" w:rsidRPr="00542E9F" w:rsidP="0020018B" w14:paraId="79148170" w14:textId="742B3FD1">
            <w:pPr>
              <w:pStyle w:val="NoSpacing"/>
              <w:rPr>
                <w:rFonts w:ascii="Arial Narrow" w:eastAsia="Times New Roman" w:hAnsi="Arial Narrow" w:cs="Times New Roman"/>
                <w:sz w:val="20"/>
                <w:szCs w:val="20"/>
              </w:rPr>
            </w:pPr>
          </w:p>
        </w:tc>
      </w:tr>
      <w:tr w14:paraId="784A4FE6" w14:textId="77777777" w:rsidTr="006F37A7">
        <w:tblPrEx>
          <w:tblW w:w="10768" w:type="dxa"/>
          <w:tblLayout w:type="fixed"/>
          <w:tblLook w:val="04A0"/>
        </w:tblPrEx>
        <w:trPr>
          <w:trHeight w:val="357"/>
        </w:trPr>
        <w:tc>
          <w:tcPr>
            <w:tcW w:w="1129" w:type="dxa"/>
            <w:vMerge w:val="restart"/>
            <w:vAlign w:val="center"/>
          </w:tcPr>
          <w:p w:rsidR="0020018B" w:rsidRPr="00FE14DA" w:rsidP="0020018B" w14:paraId="535A755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867" w:type="dxa"/>
            <w:vAlign w:val="center"/>
          </w:tcPr>
          <w:p w:rsidR="0020018B" w:rsidRPr="00FE14DA" w:rsidP="0020018B" w14:paraId="50542F5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20018B" w:rsidRPr="00542E9F" w:rsidP="0020018B" w14:paraId="48A836C7"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2AB5B3C3" w14:textId="77777777" w:rsidTr="006F37A7">
        <w:tblPrEx>
          <w:tblW w:w="10768" w:type="dxa"/>
          <w:tblLayout w:type="fixed"/>
          <w:tblLook w:val="04A0"/>
        </w:tblPrEx>
        <w:trPr>
          <w:trHeight w:val="190"/>
        </w:trPr>
        <w:tc>
          <w:tcPr>
            <w:tcW w:w="1129" w:type="dxa"/>
            <w:vMerge/>
            <w:vAlign w:val="center"/>
          </w:tcPr>
          <w:p w:rsidR="0020018B" w:rsidRPr="00FE14DA" w:rsidP="0020018B" w14:paraId="55E82210" w14:textId="77777777">
            <w:pPr>
              <w:pStyle w:val="NoSpacing"/>
              <w:rPr>
                <w:rFonts w:ascii="Arial Narrow" w:hAnsi="Arial Narrow" w:cs="Barlow-Light"/>
                <w:b/>
                <w:sz w:val="20"/>
                <w:szCs w:val="20"/>
                <w14:ligatures w14:val="standardContextual"/>
              </w:rPr>
            </w:pPr>
          </w:p>
        </w:tc>
        <w:tc>
          <w:tcPr>
            <w:tcW w:w="1867" w:type="dxa"/>
            <w:vAlign w:val="center"/>
          </w:tcPr>
          <w:p w:rsidR="0020018B" w:rsidRPr="00FE14DA" w:rsidP="0020018B" w14:paraId="456FB53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20018B" w:rsidRPr="00542E9F" w:rsidP="0020018B" w14:paraId="69883DBF"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772B7D" w:rsidP="00772B7D" w14:paraId="17BDFE7C" w14:textId="77777777">
      <w:pPr>
        <w:pStyle w:val="NoSpacing"/>
        <w:rPr>
          <w:sz w:val="20"/>
          <w:szCs w:val="20"/>
        </w:rPr>
      </w:pPr>
    </w:p>
    <w:p w:rsidR="00772B7D" w:rsidP="00772B7D" w14:paraId="6ED888D3" w14:textId="77777777">
      <w:pPr>
        <w:pStyle w:val="NoSpacing"/>
        <w:rPr>
          <w:sz w:val="20"/>
          <w:szCs w:val="20"/>
        </w:rPr>
      </w:pPr>
    </w:p>
    <w:p w:rsidR="00772B7D" w:rsidP="00772B7D" w14:paraId="0406062F" w14:textId="77777777">
      <w:pPr>
        <w:pStyle w:val="NoSpacing"/>
        <w:rPr>
          <w:sz w:val="20"/>
          <w:szCs w:val="20"/>
        </w:rPr>
      </w:pPr>
    </w:p>
    <w:p w:rsidR="00772B7D" w:rsidP="00772B7D" w14:paraId="7627F28B" w14:textId="77777777">
      <w:pPr>
        <w:pStyle w:val="NoSpacing"/>
        <w:rPr>
          <w:sz w:val="20"/>
          <w:szCs w:val="20"/>
        </w:rPr>
      </w:pPr>
    </w:p>
    <w:p w:rsidR="00772B7D" w:rsidP="00772B7D" w14:paraId="7590A48C" w14:textId="77777777">
      <w:pPr>
        <w:pStyle w:val="NoSpacing"/>
        <w:tabs>
          <w:tab w:val="left" w:pos="7615"/>
        </w:tabs>
        <w:rPr>
          <w:sz w:val="20"/>
          <w:szCs w:val="20"/>
        </w:rPr>
      </w:pPr>
      <w:r>
        <w:rPr>
          <w:sz w:val="20"/>
          <w:szCs w:val="20"/>
        </w:rPr>
        <w:tab/>
        <w:t>Mustafa KABUL</w:t>
      </w:r>
    </w:p>
    <w:p w:rsidR="00772B7D" w:rsidP="00772B7D" w14:paraId="490577FC" w14:textId="77777777">
      <w:pPr>
        <w:pStyle w:val="NoSpacing"/>
        <w:tabs>
          <w:tab w:val="left" w:pos="7615"/>
        </w:tabs>
        <w:rPr>
          <w:sz w:val="20"/>
          <w:szCs w:val="20"/>
        </w:rPr>
      </w:pPr>
      <w:r>
        <w:rPr>
          <w:sz w:val="20"/>
          <w:szCs w:val="20"/>
        </w:rPr>
        <w:t xml:space="preserve">                                                                                                                                                                   2/A Sınıf Öğretmeni</w:t>
      </w:r>
    </w:p>
    <w:p w:rsidR="00772B7D" w:rsidP="00772B7D" w14:paraId="71D8D264" w14:textId="77777777">
      <w:pPr>
        <w:pStyle w:val="NoSpacing"/>
        <w:rPr>
          <w:sz w:val="20"/>
          <w:szCs w:val="20"/>
        </w:rPr>
      </w:pPr>
    </w:p>
    <w:p w:rsidR="00772B7D" w:rsidP="00772B7D" w14:paraId="260C29FC" w14:textId="77777777">
      <w:pPr>
        <w:jc w:val="center"/>
        <w:rPr>
          <w:color w:val="000000" w:themeColor="text1"/>
        </w:rPr>
      </w:pPr>
      <w:r w:rsidRPr="00C547F1">
        <w:rPr>
          <w:color w:val="000000" w:themeColor="text1"/>
        </w:rPr>
        <w:t xml:space="preserve">...................                      </w:t>
      </w:r>
    </w:p>
    <w:p w:rsidR="00772B7D" w:rsidRPr="00C547F1" w:rsidP="00772B7D" w14:paraId="3BB37280" w14:textId="77777777">
      <w:pPr>
        <w:jc w:val="center"/>
        <w:rPr>
          <w:color w:val="000000" w:themeColor="text1"/>
        </w:rPr>
      </w:pPr>
      <w:r w:rsidRPr="00C547F1">
        <w:rPr>
          <w:color w:val="000000" w:themeColor="text1"/>
        </w:rPr>
        <w:t xml:space="preserve"> Okul Müdürü</w:t>
      </w:r>
    </w:p>
    <w:p w:rsidR="00772B7D" w:rsidP="00772B7D" w14:paraId="6E3C7D0D" w14:textId="77777777">
      <w:pPr>
        <w:pStyle w:val="NoSpacing"/>
        <w:rPr>
          <w:sz w:val="20"/>
          <w:szCs w:val="20"/>
        </w:rPr>
      </w:pPr>
    </w:p>
    <w:p w:rsidR="00772B7D" w:rsidP="00DD6080" w14:paraId="7970325D" w14:textId="638DD59A">
      <w:pPr>
        <w:pStyle w:val="NoSpacing"/>
        <w:rPr>
          <w:sz w:val="20"/>
          <w:szCs w:val="20"/>
        </w:rPr>
      </w:pPr>
    </w:p>
    <w:p w:rsidR="00786CC4" w:rsidP="00DD6080" w14:paraId="53485800" w14:textId="1964D6C9">
      <w:pPr>
        <w:pStyle w:val="NoSpacing"/>
        <w:rPr>
          <w:sz w:val="20"/>
          <w:szCs w:val="20"/>
        </w:rPr>
      </w:pPr>
    </w:p>
    <w:p w:rsidR="00786CC4" w:rsidP="00DD6080" w14:paraId="4C90AE3E" w14:textId="65795677">
      <w:pPr>
        <w:pStyle w:val="NoSpacing"/>
        <w:rPr>
          <w:sz w:val="20"/>
          <w:szCs w:val="20"/>
        </w:rPr>
      </w:pPr>
    </w:p>
    <w:p w:rsidR="00786CC4" w:rsidP="00DD6080" w14:paraId="7AF6FA2E" w14:textId="6FE8A694">
      <w:pPr>
        <w:pStyle w:val="NoSpacing"/>
        <w:rPr>
          <w:sz w:val="20"/>
          <w:szCs w:val="20"/>
        </w:rPr>
      </w:pPr>
    </w:p>
    <w:p w:rsidR="00786CC4" w:rsidP="00DD6080" w14:paraId="4B4B5CF2" w14:textId="2539A062">
      <w:pPr>
        <w:pStyle w:val="NoSpacing"/>
        <w:rPr>
          <w:sz w:val="20"/>
          <w:szCs w:val="20"/>
        </w:rPr>
      </w:pPr>
    </w:p>
    <w:p w:rsidR="00786CC4" w:rsidP="00DD6080" w14:paraId="2ECA9BBB" w14:textId="2DC51D64">
      <w:pPr>
        <w:pStyle w:val="NoSpacing"/>
        <w:rPr>
          <w:sz w:val="20"/>
          <w:szCs w:val="20"/>
        </w:rPr>
      </w:pPr>
    </w:p>
    <w:p w:rsidR="00786CC4" w:rsidP="00DD6080" w14:paraId="7E05519A" w14:textId="2D187DB4">
      <w:pPr>
        <w:pStyle w:val="NoSpacing"/>
        <w:rPr>
          <w:sz w:val="20"/>
          <w:szCs w:val="20"/>
        </w:rPr>
      </w:pPr>
    </w:p>
    <w:p w:rsidR="00786CC4" w:rsidP="00DD6080" w14:paraId="1F9B2681" w14:textId="1E20DA9D">
      <w:pPr>
        <w:pStyle w:val="NoSpacing"/>
        <w:rPr>
          <w:sz w:val="20"/>
          <w:szCs w:val="20"/>
        </w:rPr>
      </w:pPr>
    </w:p>
    <w:p w:rsidR="00786CC4" w:rsidP="00DD6080" w14:paraId="6D6F71E7" w14:textId="6771A5F3">
      <w:pPr>
        <w:pStyle w:val="NoSpacing"/>
        <w:rPr>
          <w:sz w:val="20"/>
          <w:szCs w:val="20"/>
        </w:rPr>
      </w:pPr>
    </w:p>
    <w:p w:rsidR="00786CC4" w:rsidP="00DD6080" w14:paraId="0DF83F03" w14:textId="07960081">
      <w:pPr>
        <w:pStyle w:val="NoSpacing"/>
        <w:rPr>
          <w:sz w:val="20"/>
          <w:szCs w:val="20"/>
        </w:rPr>
      </w:pPr>
    </w:p>
    <w:p w:rsidR="00786CC4" w:rsidP="00DD6080" w14:paraId="209E0100" w14:textId="68990FF3">
      <w:pPr>
        <w:pStyle w:val="NoSpacing"/>
        <w:rPr>
          <w:sz w:val="20"/>
          <w:szCs w:val="20"/>
        </w:rPr>
      </w:pPr>
    </w:p>
    <w:p w:rsidR="00786CC4" w:rsidP="00DD6080" w14:paraId="5305CAE6" w14:textId="2045A96E">
      <w:pPr>
        <w:pStyle w:val="NoSpacing"/>
        <w:rPr>
          <w:sz w:val="20"/>
          <w:szCs w:val="20"/>
        </w:rPr>
      </w:pPr>
    </w:p>
    <w:p w:rsidR="00917465" w:rsidP="00917465" w14:paraId="79581F89" w14:textId="3E46E19C">
      <w:pPr>
        <w:pStyle w:val="NoSpacing"/>
        <w:rPr>
          <w:sz w:val="20"/>
          <w:szCs w:val="20"/>
        </w:rPr>
      </w:pPr>
    </w:p>
    <w:p w:rsidR="00786CC4" w:rsidP="00917465" w14:paraId="4049E77A" w14:textId="6E4209EF">
      <w:pPr>
        <w:pStyle w:val="NoSpacing"/>
        <w:rPr>
          <w:sz w:val="20"/>
          <w:szCs w:val="20"/>
        </w:rPr>
      </w:pPr>
    </w:p>
    <w:p w:rsidR="00786CC4" w:rsidP="00917465" w14:paraId="76841520" w14:textId="442B5DD7">
      <w:pPr>
        <w:pStyle w:val="NoSpacing"/>
        <w:rPr>
          <w:sz w:val="20"/>
          <w:szCs w:val="20"/>
        </w:rPr>
      </w:pPr>
    </w:p>
    <w:p w:rsidR="00786CC4" w:rsidP="00917465" w14:paraId="4EBBECA1" w14:textId="1A71A911">
      <w:pPr>
        <w:pStyle w:val="NoSpacing"/>
        <w:rPr>
          <w:sz w:val="20"/>
          <w:szCs w:val="20"/>
        </w:rPr>
      </w:pPr>
    </w:p>
    <w:p w:rsidR="00786CC4" w:rsidP="00917465" w14:paraId="156FBD15" w14:textId="7AB5822D">
      <w:pPr>
        <w:pStyle w:val="NoSpacing"/>
        <w:rPr>
          <w:sz w:val="20"/>
          <w:szCs w:val="20"/>
        </w:rPr>
      </w:pPr>
    </w:p>
    <w:p w:rsidR="00786CC4" w:rsidP="00917465" w14:paraId="60F0D6E1" w14:textId="12704E62">
      <w:pPr>
        <w:pStyle w:val="NoSpacing"/>
        <w:rPr>
          <w:sz w:val="20"/>
          <w:szCs w:val="20"/>
        </w:rPr>
      </w:pPr>
    </w:p>
    <w:sectPr w:rsidSect="001C5C71">
      <w:pgSz w:w="11906" w:h="16838"/>
      <w:pgMar w:top="709" w:right="397" w:bottom="397" w:left="397" w:header="284" w:footer="340"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